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14 maja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XLI/318/2017 z dnia 29 sierpnia 2017 roku w sprawie emisji obligacji oraz zasad ich zbywania, nabywania i wykupu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b oraz art. 58 ust 1 i 2 ustawy z dnia 8 marca 1990 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 2019 r. poz. 506), art. 89 ust. 1 pkt 2 i 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sierpnia 2009 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Dz.U. z 2017 r. poz. 2077 z późn. zm.) oraz art. 2 pkt 5 i art. 33 pkt 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 dnia 15 stycznia 2015 r. o obligacjach (t.j. Dz. U. z 2018 r. poz. 483)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  Miejska  w  Ogrodzieńcu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Rady Miejskiej Nr XLI/318/2017 z dnia 29 sierpnia 2017 roku w sprawie emisji obligacji oraz zasad ich zbywania, nabywania i wykupu zmienionej Uchwałą Rady Miejskiej Nr XLII/326/2017 z dnia 19 września 2017r., Uchwałą Rady Miejskiej XLIV/341/2017 z dnia 7 listopada 2017r., Uchwałą Rady Miejskiej Nr XLVI/363/2017 z dnia 12 grudnia 2017r., Uchwałą Rady Miejskiej Nr LV/448/2018 z dnia 31 lipca 2018r. oraz Uchwałą Rady Miejskiej Nr VI/42/2019 z dnia 29 stycznia 2019r.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 ust. 1 uchwały 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wyemitowane w następujących seriach: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E17 o wartości    500.000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A18 o wartości    200.000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B18 o wartości 1.000.000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C18 o wartości 1.000.000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E18 o wartości    200.000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A19 o wartości 1.000.000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B19 o wartości 1.000.000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C19 o wartości     200.000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D19 o wartości    300.000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E19 o wartości     300.000 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F19 o wartości     900.000 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 ust. 2 uchwały 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Emisja obligacji serii E17 zostanie przeprowadzona w 2017 roku. Emisja obligacji serii A18, B18, C18 i E18 zostanie przeprowadzona w 2018 roku. Emisja obligacji serii A19, B19, C19, D19, E19 i F19 zostanie przeprowadzona w 2019 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 ust. 1 uchwały 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w następujących terminach: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2027 r. zostaną wykupione obligacje serii E17, A18, E19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2028 r. zostaną wykupione obligacje serii B18,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2029 r. zostaną wykupione obligacje serii C18,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2030 r. zostaną wykupione obligacje serii E18, B19,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2031 r. zostaną wykupione obligacje serii D19, F19,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2032 r. zostaną wykupione obligacje serii A19, C19.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Pozostałe postanowienia uchwały Rady Miejskiej Rady Miejskiej Nr XLI/318/2017 z dnia 29 sierpnia 2017 roku w sprawie emisji obligacji oraz zasad ich zbywania, nabywania i wykupu nie ulegają zmianie.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 Gminy Ogrodzieniec.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66F8E523-C06C-4FED-B23B-C45A794BE360.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maja 2019 r.</dc:title>
  <dc:subject>w sprawie zmiany uchwały Nr XLI/318/2017 z^dnia 29^sierpnia 2017^roku w^sprawie emisji obligacji oraz zasad ich zbywania, nabywania i^wykupu</dc:subject>
  <dc:creator>Rafał Szlachta</dc:creator>
  <cp:lastModifiedBy>Rafał Szlachta</cp:lastModifiedBy>
  <cp:revision>1</cp:revision>
  <dcterms:created xsi:type="dcterms:W3CDTF">2019-05-14T16:52:56Z</dcterms:created>
  <dcterms:modified xsi:type="dcterms:W3CDTF">2019-05-14T16:52:56Z</dcterms:modified>
  <cp:category>Akt prawny</cp:category>
</cp:coreProperties>
</file>