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1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……… /2020</w:t>
      </w: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1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Ogrodzieńcu</w:t>
      </w: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12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…………. 2020 r. </w:t>
      </w:r>
    </w:p>
    <w:p w:rsidR="00970CA4" w:rsidRDefault="00970C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12"/>
        </w:tabs>
        <w:spacing w:line="360" w:lineRule="auto"/>
        <w:rPr>
          <w:sz w:val="24"/>
          <w:szCs w:val="24"/>
        </w:rPr>
      </w:pP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sprawie: rozpatrzenia skargi na Przedsiębiorstwo Komunalne Ogrodzieniec Sp. z o.o.   oraz jej Prezesa. </w:t>
      </w:r>
    </w:p>
    <w:p w:rsidR="00970CA4" w:rsidRDefault="00935FCF">
      <w:pPr>
        <w:shd w:val="clear" w:color="auto" w:fill="FFFFFF"/>
        <w:tabs>
          <w:tab w:val="left" w:pos="5012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 r. o </w:t>
      </w:r>
      <w:proofErr w:type="spellStart"/>
      <w:r>
        <w:rPr>
          <w:sz w:val="24"/>
          <w:szCs w:val="24"/>
        </w:rPr>
        <w:t>samorządzie</w:t>
      </w:r>
      <w:proofErr w:type="spellEnd"/>
      <w:r>
        <w:rPr>
          <w:sz w:val="24"/>
          <w:szCs w:val="24"/>
        </w:rPr>
        <w:t xml:space="preserve"> gminnym (Dz. U. z 2019 r. poz. 506, 1309, 1696, 1815, 1571) w </w:t>
      </w:r>
      <w:proofErr w:type="spellStart"/>
      <w:r>
        <w:rPr>
          <w:sz w:val="24"/>
          <w:szCs w:val="24"/>
        </w:rPr>
        <w:t>związku</w:t>
      </w:r>
      <w:proofErr w:type="spellEnd"/>
      <w:r>
        <w:rPr>
          <w:sz w:val="24"/>
          <w:szCs w:val="24"/>
        </w:rPr>
        <w:t xml:space="preserve"> z art. 229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 Kodeksu </w:t>
      </w:r>
      <w:proofErr w:type="spellStart"/>
      <w:r>
        <w:rPr>
          <w:sz w:val="24"/>
          <w:szCs w:val="24"/>
        </w:rPr>
        <w:t>postępowania</w:t>
      </w:r>
      <w:proofErr w:type="spellEnd"/>
      <w:r>
        <w:rPr>
          <w:sz w:val="24"/>
          <w:szCs w:val="24"/>
        </w:rPr>
        <w:t xml:space="preserve"> administracyjnego (Dz. U. z 2018 r. poz. 2096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970CA4" w:rsidRDefault="00970CA4">
      <w:pPr>
        <w:shd w:val="clear" w:color="auto" w:fill="FFFFFF"/>
        <w:tabs>
          <w:tab w:val="left" w:pos="5012"/>
        </w:tabs>
        <w:spacing w:before="240" w:after="240" w:line="360" w:lineRule="auto"/>
        <w:jc w:val="both"/>
        <w:rPr>
          <w:sz w:val="24"/>
          <w:szCs w:val="24"/>
        </w:rPr>
      </w:pPr>
    </w:p>
    <w:p w:rsidR="00970CA4" w:rsidRDefault="00935FCF">
      <w:pPr>
        <w:shd w:val="clear" w:color="auto" w:fill="FFFFFF"/>
        <w:tabs>
          <w:tab w:val="left" w:pos="5012"/>
        </w:tabs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Rada Miejska w Ogrodzieńcu </w:t>
      </w:r>
    </w:p>
    <w:p w:rsidR="00970CA4" w:rsidRDefault="00935FCF">
      <w:pPr>
        <w:shd w:val="clear" w:color="auto" w:fill="FFFFFF"/>
        <w:tabs>
          <w:tab w:val="left" w:pos="5012"/>
        </w:tabs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uchwala, co </w:t>
      </w:r>
      <w:proofErr w:type="spellStart"/>
      <w:r>
        <w:rPr>
          <w:b/>
          <w:sz w:val="24"/>
          <w:szCs w:val="24"/>
        </w:rPr>
        <w:t>następuje</w:t>
      </w:r>
      <w:proofErr w:type="spellEnd"/>
      <w:r>
        <w:rPr>
          <w:b/>
          <w:sz w:val="24"/>
          <w:szCs w:val="24"/>
        </w:rPr>
        <w:t xml:space="preserve">: </w:t>
      </w:r>
    </w:p>
    <w:p w:rsidR="00970CA4" w:rsidRDefault="00970CA4">
      <w:pPr>
        <w:shd w:val="clear" w:color="auto" w:fill="FFFFFF"/>
        <w:tabs>
          <w:tab w:val="left" w:pos="5012"/>
        </w:tabs>
        <w:spacing w:before="240" w:after="240"/>
        <w:jc w:val="center"/>
        <w:rPr>
          <w:sz w:val="24"/>
          <w:szCs w:val="24"/>
        </w:rPr>
      </w:pPr>
    </w:p>
    <w:p w:rsidR="00970CA4" w:rsidRDefault="00935FCF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§1.</w:t>
      </w:r>
    </w:p>
    <w:p w:rsidR="00970CA4" w:rsidRDefault="00935FCF">
      <w:pPr>
        <w:shd w:val="clear" w:color="auto" w:fill="FFFFFF"/>
        <w:tabs>
          <w:tab w:val="left" w:pos="5012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Uznaje za bezzasadną </w:t>
      </w:r>
      <w:proofErr w:type="spellStart"/>
      <w:r>
        <w:rPr>
          <w:sz w:val="24"/>
          <w:szCs w:val="24"/>
        </w:rPr>
        <w:t>skargę</w:t>
      </w:r>
      <w:proofErr w:type="spellEnd"/>
      <w:r>
        <w:rPr>
          <w:sz w:val="24"/>
          <w:szCs w:val="24"/>
        </w:rPr>
        <w:t xml:space="preserve"> Pana Edmunda Bednarza, skierowaną do Rady Miejskiej w Ogrodzieńcu w dniu 5 czerwca 2019 r. - z </w:t>
      </w:r>
      <w:proofErr w:type="spellStart"/>
      <w:r>
        <w:rPr>
          <w:sz w:val="24"/>
          <w:szCs w:val="24"/>
        </w:rPr>
        <w:t>powodów</w:t>
      </w:r>
      <w:proofErr w:type="spellEnd"/>
      <w:r>
        <w:rPr>
          <w:sz w:val="24"/>
          <w:szCs w:val="24"/>
        </w:rPr>
        <w:t xml:space="preserve"> zawartych w uzasadnieniu do uchwały.</w:t>
      </w:r>
    </w:p>
    <w:p w:rsidR="00970CA4" w:rsidRDefault="00935FCF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§2.</w:t>
      </w:r>
    </w:p>
    <w:p w:rsidR="00970CA4" w:rsidRDefault="00935FCF">
      <w:pPr>
        <w:shd w:val="clear" w:color="auto" w:fill="FFFFFF"/>
        <w:tabs>
          <w:tab w:val="left" w:pos="5012"/>
        </w:tabs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Przewodniczącemu Rady, zobowiązując go  przesłania Skarżącemu odpisu niniejszej uchwały wraz z uzasadnieniem. </w:t>
      </w:r>
    </w:p>
    <w:p w:rsidR="00970CA4" w:rsidRDefault="00935FCF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§3.</w:t>
      </w:r>
    </w:p>
    <w:p w:rsidR="00970CA4" w:rsidRDefault="00935FCF">
      <w:pPr>
        <w:shd w:val="clear" w:color="auto" w:fill="FFFFFF"/>
        <w:tabs>
          <w:tab w:val="left" w:pos="5012"/>
        </w:tabs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Uchwała wchodzi w </w:t>
      </w:r>
      <w:proofErr w:type="spellStart"/>
      <w:r>
        <w:rPr>
          <w:sz w:val="24"/>
          <w:szCs w:val="24"/>
        </w:rPr>
        <w:t>życie</w:t>
      </w:r>
      <w:proofErr w:type="spellEnd"/>
      <w:r>
        <w:rPr>
          <w:sz w:val="24"/>
          <w:szCs w:val="24"/>
        </w:rPr>
        <w:t xml:space="preserve"> z dniem </w:t>
      </w:r>
      <w:proofErr w:type="spellStart"/>
      <w:r>
        <w:rPr>
          <w:sz w:val="24"/>
          <w:szCs w:val="24"/>
        </w:rPr>
        <w:t>podjęcia</w:t>
      </w:r>
      <w:proofErr w:type="spellEnd"/>
      <w:r>
        <w:rPr>
          <w:sz w:val="24"/>
          <w:szCs w:val="24"/>
        </w:rPr>
        <w:t>.</w:t>
      </w:r>
    </w:p>
    <w:p w:rsidR="00970CA4" w:rsidRDefault="00970CA4">
      <w:pPr>
        <w:shd w:val="clear" w:color="auto" w:fill="FFFFFF"/>
        <w:tabs>
          <w:tab w:val="left" w:pos="5012"/>
        </w:tabs>
        <w:spacing w:before="240" w:after="240" w:line="360" w:lineRule="auto"/>
        <w:rPr>
          <w:sz w:val="24"/>
          <w:szCs w:val="24"/>
        </w:rPr>
      </w:pPr>
    </w:p>
    <w:p w:rsidR="00970CA4" w:rsidRDefault="00970CA4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b/>
          <w:sz w:val="24"/>
          <w:szCs w:val="24"/>
        </w:rPr>
      </w:pPr>
    </w:p>
    <w:p w:rsidR="002F4394" w:rsidRDefault="002F4394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b/>
          <w:sz w:val="24"/>
          <w:szCs w:val="24"/>
        </w:rPr>
      </w:pPr>
    </w:p>
    <w:p w:rsidR="00970CA4" w:rsidRDefault="00935FCF">
      <w:pPr>
        <w:shd w:val="clear" w:color="auto" w:fill="FFFFFF"/>
        <w:tabs>
          <w:tab w:val="left" w:pos="5012"/>
        </w:tabs>
        <w:spacing w:before="240" w:after="240"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970CA4" w:rsidRDefault="00970C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17"/>
        </w:tabs>
        <w:spacing w:line="360" w:lineRule="auto"/>
        <w:rPr>
          <w:color w:val="000000"/>
          <w:sz w:val="24"/>
          <w:szCs w:val="24"/>
        </w:rPr>
      </w:pP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Dnia 5 czerwca 2019 r. do Urz</w:t>
      </w:r>
      <w:r>
        <w:rPr>
          <w:sz w:val="24"/>
          <w:szCs w:val="24"/>
        </w:rPr>
        <w:t xml:space="preserve">ędu Miasta i Gminy Ogrodzieniec wpłynęło pismo Pana Edmunda Bednarza zatytułowane “skarga” i dotyczyło działalności Przedsiębiorstwa Komunalnego Ogrodzieniec Sp. z o.o. oraz jej Prezesa. </w:t>
      </w: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Rozpoznanie sprawy rozpoczęto niezwłocznie po jej wpłynięciu. Komisja Skarg Wniosków i Petycji Rady Miejskiej w Ogrodzieńcu dnia 4 września 2019 r. przekazała Panu Edmundowi Bednarzowi kopię wyjaśnień w przedmiotowej sprawie (załączono pismo Urzędu Miasta i Gminy Ogrodzieniec nr OR 1510.1.2019 z dnia 8 sierpnia 2019 r. podpisane przez Sekretarza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Ogrodzieniec Panią Marię </w:t>
      </w:r>
      <w:proofErr w:type="spellStart"/>
      <w:r>
        <w:rPr>
          <w:sz w:val="24"/>
          <w:szCs w:val="24"/>
        </w:rPr>
        <w:t>Milejską</w:t>
      </w:r>
      <w:proofErr w:type="spellEnd"/>
      <w:r>
        <w:rPr>
          <w:sz w:val="24"/>
          <w:szCs w:val="24"/>
        </w:rPr>
        <w:t xml:space="preserve"> oraz pismo Przedsiębiorstwa Komunalnego Ogrodzieniec Sp. z o.o. z dnia 5 sierpnia 2019 r.). </w:t>
      </w: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Udzielona skarżącemu obszerna odpowiedź nie zadowoliła zainteresowanego, który pismem z dnia </w:t>
      </w:r>
      <w:r>
        <w:rPr>
          <w:color w:val="000000"/>
          <w:sz w:val="24"/>
          <w:szCs w:val="24"/>
        </w:rPr>
        <w:t>16 września 2019 r. nie zgodził si</w:t>
      </w:r>
      <w:r>
        <w:rPr>
          <w:sz w:val="24"/>
          <w:szCs w:val="24"/>
        </w:rPr>
        <w:t>ę ze stanowiskiem przedstawionym w odpowiedzi. W ocenie skarżącego, dnia 9 września otrzymał częściową odpowiedź na skargę z którą się nie zgadza. Jak wskazuje w piśmie skarżący, domaga się on odpowiedzi na wszystkie zarzuty-pytania wymienione w skardze.</w:t>
      </w: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art. 227 k.p.a. przedmiotem skargi może być zaniedbanie lub nienależyte wykonywanie zadań przez właściwe organy albo przez ich pracowników, naruszenie praworządności lub interesów skarżących, a także przewlekłe lub biurokratyczne załatwianie spraw. </w:t>
      </w: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Zatem osoba wnosząca skargę zobowiązana jest do wskazania przedmiotu swojego niezadowolenia i podmiotu, którego </w:t>
      </w:r>
      <w:r>
        <w:rPr>
          <w:sz w:val="24"/>
          <w:szCs w:val="24"/>
          <w:highlight w:val="white"/>
        </w:rPr>
        <w:t>jej zdaniem błędne</w:t>
      </w:r>
      <w:r w:rsidR="002F4394">
        <w:rPr>
          <w:sz w:val="24"/>
          <w:szCs w:val="24"/>
          <w:highlight w:val="white"/>
        </w:rPr>
        <w:t xml:space="preserve"> lub nieprawidłowe działania są </w:t>
      </w:r>
      <w:r>
        <w:rPr>
          <w:sz w:val="24"/>
          <w:szCs w:val="24"/>
          <w:highlight w:val="white"/>
        </w:rPr>
        <w:t>powodem złożenia skargi. Skarga powinna odpowiadać łącznie następującym przesłankom: nie mieć cech środka prawnego uregulowanego w KPA lub innych procedurach oraz zawierać zarzut wadliwej działalności organu lub jego pracownika.</w:t>
      </w: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Kryterium rozróżniającym skargę od wniosku jest to, że skarga stanowi pewien zarzut (</w:t>
      </w:r>
      <w:r>
        <w:rPr>
          <w:i/>
          <w:sz w:val="24"/>
          <w:szCs w:val="24"/>
          <w:highlight w:val="white"/>
        </w:rPr>
        <w:t>M. Jaśkowska</w:t>
      </w:r>
      <w:r>
        <w:rPr>
          <w:sz w:val="24"/>
          <w:szCs w:val="24"/>
          <w:highlight w:val="white"/>
        </w:rPr>
        <w:t xml:space="preserve">, w: </w:t>
      </w:r>
      <w:r>
        <w:rPr>
          <w:i/>
          <w:sz w:val="24"/>
          <w:szCs w:val="24"/>
          <w:highlight w:val="white"/>
        </w:rPr>
        <w:t>Jaśkowska, Wróbel</w:t>
      </w:r>
      <w:r>
        <w:rPr>
          <w:sz w:val="24"/>
          <w:szCs w:val="24"/>
          <w:highlight w:val="white"/>
        </w:rPr>
        <w:t xml:space="preserve">, KPA. Komentarz, 2009, s. 913). Celem postępowania w sprawie skarg jest naprawienie błędów i zaniedbań, a nie </w:t>
      </w:r>
      <w:r w:rsidR="002F4394">
        <w:rPr>
          <w:sz w:val="24"/>
          <w:szCs w:val="24"/>
          <w:highlight w:val="white"/>
        </w:rPr>
        <w:t>wydawanie rozstrzygnięć spraw w </w:t>
      </w:r>
      <w:r>
        <w:rPr>
          <w:sz w:val="24"/>
          <w:szCs w:val="24"/>
          <w:highlight w:val="white"/>
        </w:rPr>
        <w:t>postępowaniu administracyjnym (</w:t>
      </w:r>
      <w:r>
        <w:rPr>
          <w:i/>
          <w:sz w:val="24"/>
          <w:szCs w:val="24"/>
          <w:highlight w:val="white"/>
        </w:rPr>
        <w:t>J. Borkowski</w:t>
      </w:r>
      <w:r>
        <w:rPr>
          <w:sz w:val="24"/>
          <w:szCs w:val="24"/>
          <w:highlight w:val="white"/>
        </w:rPr>
        <w:t xml:space="preserve">, w: </w:t>
      </w:r>
      <w:r>
        <w:rPr>
          <w:i/>
          <w:sz w:val="24"/>
          <w:szCs w:val="24"/>
          <w:highlight w:val="white"/>
        </w:rPr>
        <w:t>Adamiak, Borkowski</w:t>
      </w:r>
      <w:r>
        <w:rPr>
          <w:sz w:val="24"/>
          <w:szCs w:val="24"/>
          <w:highlight w:val="white"/>
        </w:rPr>
        <w:t>, KPA. Komentarz, 2009, s. 673).</w:t>
      </w:r>
    </w:p>
    <w:p w:rsidR="00970CA4" w:rsidRDefault="00935F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Pismo Pana Edmunda Bednarza z dnia 5 czerwca 2019 r. zatytułowane “skarga” precyzuje organ, którego dotyczy jednakże nie zawiera zarzutu wadliwej działalności organu </w:t>
      </w:r>
      <w:r>
        <w:rPr>
          <w:sz w:val="24"/>
          <w:szCs w:val="24"/>
        </w:rPr>
        <w:lastRenderedPageBreak/>
        <w:t>lub jego pracownika. Pismo w rzeczywistości zawiera jedyn</w:t>
      </w:r>
      <w:r w:rsidR="002F4394">
        <w:rPr>
          <w:sz w:val="24"/>
          <w:szCs w:val="24"/>
        </w:rPr>
        <w:t>ie szereg pytań skierowanych do </w:t>
      </w:r>
      <w:r>
        <w:rPr>
          <w:sz w:val="24"/>
          <w:szCs w:val="24"/>
        </w:rPr>
        <w:t>Rady dotyczących działalności Przedsiębiorstwa Komunalnego Sp. z o.o. oraz działalności Wspólnoty Mieszkaniowej Nieruchomości w Ogrodzieńcu przy ul. Słowackiego 9 (m.in. czy świadome przyjmowanie jakichkolwiek korzyści mająt</w:t>
      </w:r>
      <w:r w:rsidR="002F4394">
        <w:rPr>
          <w:sz w:val="24"/>
          <w:szCs w:val="24"/>
        </w:rPr>
        <w:t>kowych jest korupcją czy </w:t>
      </w:r>
      <w:r>
        <w:rPr>
          <w:sz w:val="24"/>
          <w:szCs w:val="24"/>
        </w:rPr>
        <w:t>łapownictwem; kto ma kontrolę nad Wspólnotą nr 9; kto i ile pobierał pożyczki na remont bloku nr 9 przy ul. Słowackiego; na jaki okres czasu jest gwarancja na ten remont i kto z zarządu i Urzędu Gminy podpisał tą gwarancję; dlaczego nikt z Urzędu Gminy nie brał udziału przy odbiorze tego remontu; czy Burmistrz Andrzej Mikulski pobierał jakiekolwiek pieniądze ze Spółki Przedsiębiorstwa Komunalne w Ogrodzieńcu od 2010 r. do 2018 r. ). Niniejsze organy przedstawiły stosowne wyjaśnienia dotyczące zagadnień prze</w:t>
      </w:r>
      <w:r w:rsidR="002F4394">
        <w:rPr>
          <w:sz w:val="24"/>
          <w:szCs w:val="24"/>
        </w:rPr>
        <w:t>dstawionych przez skarżącego</w:t>
      </w:r>
      <w:r w:rsidR="00C1400C">
        <w:rPr>
          <w:sz w:val="24"/>
          <w:szCs w:val="24"/>
        </w:rPr>
        <w:t xml:space="preserve">. </w:t>
      </w:r>
      <w:r w:rsidR="00437072">
        <w:rPr>
          <w:sz w:val="24"/>
          <w:szCs w:val="24"/>
        </w:rPr>
        <w:t xml:space="preserve">Skarżący w piśmie zawarł również wniosek </w:t>
      </w:r>
      <w:r w:rsidR="00C1400C">
        <w:rPr>
          <w:sz w:val="24"/>
          <w:szCs w:val="24"/>
        </w:rPr>
        <w:t>o</w:t>
      </w:r>
      <w:r w:rsidR="00437072">
        <w:rPr>
          <w:sz w:val="24"/>
          <w:szCs w:val="24"/>
        </w:rPr>
        <w:t xml:space="preserve"> przeprowadzanie kontroli Przedsiębiorstwa Komunalnego Sp. z o.o.  za okres od 1 lipca 2010 r. do 1 czerwca 2019 r., uwzględniając wyżej wskazany wniosek  rada podejmie działania w przedmiocie przeprowadzenia kontroli spółki. </w:t>
      </w:r>
    </w:p>
    <w:p w:rsidR="00970CA4" w:rsidRDefault="00970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6"/>
        <w:jc w:val="both"/>
        <w:rPr>
          <w:sz w:val="24"/>
          <w:szCs w:val="24"/>
        </w:rPr>
      </w:pPr>
    </w:p>
    <w:p w:rsidR="00970CA4" w:rsidRDefault="00935FC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Skarga jest zatem bezzasadna.</w:t>
      </w:r>
      <w:bookmarkStart w:id="0" w:name="_GoBack"/>
      <w:bookmarkEnd w:id="0"/>
    </w:p>
    <w:p w:rsidR="00970CA4" w:rsidRDefault="00970CA4">
      <w:pPr>
        <w:spacing w:before="240" w:after="240" w:line="360" w:lineRule="auto"/>
        <w:jc w:val="both"/>
        <w:rPr>
          <w:sz w:val="24"/>
          <w:szCs w:val="24"/>
        </w:rPr>
      </w:pPr>
    </w:p>
    <w:p w:rsidR="00970CA4" w:rsidRDefault="00970CA4">
      <w:pPr>
        <w:spacing w:before="240" w:after="240" w:line="360" w:lineRule="auto"/>
        <w:jc w:val="both"/>
        <w:rPr>
          <w:sz w:val="24"/>
          <w:szCs w:val="24"/>
        </w:rPr>
      </w:pPr>
    </w:p>
    <w:p w:rsidR="00970CA4" w:rsidRDefault="00935FC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Rada Miejska w Ogrodzieńcu informuje, że:</w:t>
      </w:r>
    </w:p>
    <w:p w:rsidR="00970CA4" w:rsidRDefault="00935FCF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niniejsza uchwała stanowi zawiadomienie o sposobie załatwienia skargi w rozumieniu art. 237 § 3 w zw. z art. 238 § 1 k.p.a.,</w:t>
      </w:r>
    </w:p>
    <w:p w:rsidR="00970CA4" w:rsidRPr="002F4394" w:rsidRDefault="00935FCF" w:rsidP="002F4394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zgodnie z art. 239 § 1 k.p.a. w przypadku gdy skarga, w wyniku jej rozpatrzenia, została uznana za bezzasadną i jej bezzasadność wykazano w odpowiedzi na skargę, a skarżący ponowił skargę bez wskazania nowych okoliczności – organ właściwy do jej rozpatrzenia może podtrzymać swoje poprzednie stanowisko z odpowiednią adnotacją w aktach sprawy – bez zawiadamiania skarżącego.</w:t>
      </w:r>
    </w:p>
    <w:p w:rsidR="00970CA4" w:rsidRDefault="00970C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</w:p>
    <w:sectPr w:rsidR="00970CA4" w:rsidSect="0060426C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99" w:rsidRDefault="00272599">
      <w:r>
        <w:separator/>
      </w:r>
    </w:p>
  </w:endnote>
  <w:endnote w:type="continuationSeparator" w:id="0">
    <w:p w:rsidR="00272599" w:rsidRDefault="00272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CA4" w:rsidRDefault="000B26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 w:rsidR="00935FCF"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D956D9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:rsidR="00970CA4" w:rsidRDefault="00970C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99" w:rsidRDefault="00272599">
      <w:r>
        <w:separator/>
      </w:r>
    </w:p>
  </w:footnote>
  <w:footnote w:type="continuationSeparator" w:id="0">
    <w:p w:rsidR="00272599" w:rsidRDefault="00272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CA4"/>
    <w:rsid w:val="000B2693"/>
    <w:rsid w:val="0025628D"/>
    <w:rsid w:val="00272599"/>
    <w:rsid w:val="002F4394"/>
    <w:rsid w:val="002F5171"/>
    <w:rsid w:val="003B14FA"/>
    <w:rsid w:val="00437072"/>
    <w:rsid w:val="005172E1"/>
    <w:rsid w:val="0060426C"/>
    <w:rsid w:val="0085560C"/>
    <w:rsid w:val="00935FCF"/>
    <w:rsid w:val="00970CA4"/>
    <w:rsid w:val="00A74600"/>
    <w:rsid w:val="00C1400C"/>
    <w:rsid w:val="00CA7123"/>
    <w:rsid w:val="00D9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426C"/>
  </w:style>
  <w:style w:type="paragraph" w:styleId="Nagwek1">
    <w:name w:val="heading 1"/>
    <w:basedOn w:val="Normalny"/>
    <w:next w:val="Normalny"/>
    <w:rsid w:val="006042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042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042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042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042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042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6042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042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informacja01</cp:lastModifiedBy>
  <cp:revision>6</cp:revision>
  <cp:lastPrinted>2020-02-18T12:13:00Z</cp:lastPrinted>
  <dcterms:created xsi:type="dcterms:W3CDTF">2020-02-18T12:37:00Z</dcterms:created>
  <dcterms:modified xsi:type="dcterms:W3CDTF">2020-02-24T15:21:00Z</dcterms:modified>
</cp:coreProperties>
</file>