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E" w:rsidRDefault="0087412E">
      <w:pPr>
        <w:tabs>
          <w:tab w:val="left" w:pos="0"/>
          <w:tab w:val="left" w:pos="510"/>
        </w:tabs>
        <w:spacing w:after="46" w:line="240" w:lineRule="auto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</w:p>
    <w:p w:rsidR="0087412E" w:rsidRDefault="00741FD8">
      <w:pPr>
        <w:tabs>
          <w:tab w:val="left" w:pos="0"/>
          <w:tab w:val="left" w:pos="510"/>
        </w:tabs>
        <w:spacing w:after="46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XXX SESJA RADY MIEJSKIEJ W OGRODZIEŃCU </w:t>
      </w:r>
    </w:p>
    <w:p w:rsidR="0087412E" w:rsidRDefault="00741FD8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odbędzie się w dniu 24 listopada 2020r. o godz. 14.00 </w:t>
      </w:r>
    </w:p>
    <w:p w:rsidR="0087412E" w:rsidRDefault="00741FD8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ze względu na stan epidemii możliwość </w:t>
      </w:r>
      <w:r>
        <w:rPr>
          <w:rFonts w:ascii="Arial" w:hAnsi="Arial" w:cs="Arial"/>
          <w:sz w:val="28"/>
          <w:szCs w:val="28"/>
        </w:rPr>
        <w:t xml:space="preserve">zdalnego udziału w obradach dla Radnych, </w:t>
      </w:r>
    </w:p>
    <w:p w:rsidR="0087412E" w:rsidRDefault="00741FD8">
      <w:pPr>
        <w:tabs>
          <w:tab w:val="left" w:pos="0"/>
          <w:tab w:val="left" w:pos="510"/>
        </w:tabs>
        <w:spacing w:after="46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obrady sesji dostępne będą dla mieszkańców </w:t>
      </w:r>
      <w:r>
        <w:rPr>
          <w:rFonts w:ascii="Arial" w:hAnsi="Arial" w:cs="Arial"/>
          <w:color w:val="000000"/>
          <w:sz w:val="28"/>
          <w:szCs w:val="28"/>
        </w:rPr>
        <w:t>na stronie internetowej Gminy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Ogrodzienie</w:t>
      </w:r>
      <w:r>
        <w:rPr>
          <w:rFonts w:ascii="Arial" w:hAnsi="Arial" w:cs="Arial"/>
          <w:i/>
          <w:color w:val="000000"/>
          <w:sz w:val="28"/>
          <w:szCs w:val="28"/>
        </w:rPr>
        <w:t xml:space="preserve">c. </w:t>
      </w:r>
    </w:p>
    <w:p w:rsidR="0087412E" w:rsidRDefault="0087412E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87412E" w:rsidRDefault="00741FD8">
      <w:pPr>
        <w:pStyle w:val="Tretekstu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porządek obrad przewiduje: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Otwarcie sesji i stwierdzenie jej prawomocności.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Zgłaszanie uwag do porządku obrad oraz jego zatwierdzenie. 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Przyjęcie protokołu z sesji Rady nr XXVIII/2020 z dnia 15.09.2020 i nr XXIX/2020 z dnia 06.10.2020.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Inte</w:t>
      </w:r>
      <w:r>
        <w:rPr>
          <w:rFonts w:ascii="Arial" w:hAnsi="Arial"/>
          <w:sz w:val="26"/>
          <w:szCs w:val="26"/>
        </w:rPr>
        <w:t>rpelacje i zapytania Radnych.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eastAsia="Times New Roman" w:hAnsi="Arial" w:cs="Times New Roman"/>
          <w:sz w:val="26"/>
          <w:szCs w:val="26"/>
          <w:lang w:eastAsia="pl-PL"/>
        </w:rPr>
        <w:t>Rozpatrzenie projektu uchwały w sprawie</w:t>
      </w:r>
      <w:r>
        <w:rPr>
          <w:rFonts w:ascii="Arial" w:hAnsi="Arial" w:cs="Times New Roman"/>
          <w:bCs/>
          <w:sz w:val="26"/>
          <w:szCs w:val="26"/>
        </w:rPr>
        <w:t xml:space="preserve"> uchylenia uchwały nr VII/46/2019 Rady Miejskiej w Ogrodzieńcu z dnia 26 lutego 2019r. w sprawie określenia zasad sprzedaży lokali mieszkalnych w budynkach wielolokalowych stanowiących własność Gminy Ogrodzieniec.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sz w:val="26"/>
          <w:szCs w:val="26"/>
        </w:rPr>
        <w:t>Rozpatrzenie projektu uchwały w sprawie</w:t>
      </w:r>
      <w:r>
        <w:rPr>
          <w:rFonts w:ascii="Arial" w:eastAsia="Times New Roman" w:hAnsi="Arial"/>
          <w:bCs/>
          <w:sz w:val="26"/>
          <w:szCs w:val="26"/>
          <w:lang w:eastAsia="pl-PL"/>
        </w:rPr>
        <w:t xml:space="preserve"> wy</w:t>
      </w:r>
      <w:r>
        <w:rPr>
          <w:rFonts w:ascii="Arial" w:eastAsia="Times New Roman" w:hAnsi="Arial"/>
          <w:bCs/>
          <w:sz w:val="26"/>
          <w:szCs w:val="26"/>
          <w:lang w:eastAsia="pl-PL"/>
        </w:rPr>
        <w:t>rażenia zgody na odpłatne ustanowienie służebności gruntowej na nieruchomości stanowiącej własność Gminy Ogrodzieniec.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eastAsia="Times New Roman" w:hAnsi="Arial" w:cs="Times New Roman"/>
          <w:sz w:val="26"/>
          <w:szCs w:val="26"/>
          <w:lang w:eastAsia="pl-PL"/>
        </w:rPr>
        <w:t>Rozpatrzenie projektu uchwały w sprawie</w:t>
      </w:r>
      <w:r>
        <w:rPr>
          <w:rFonts w:ascii="Arial" w:eastAsia="Times New Roman" w:hAnsi="Arial"/>
          <w:bCs/>
          <w:sz w:val="26"/>
          <w:szCs w:val="26"/>
          <w:lang w:eastAsia="pl-PL"/>
        </w:rPr>
        <w:t xml:space="preserve"> uchylenia uchwały nr IV/14/2014 Rady Miejskiej w Ogrodzieńcu z dnia 29 grudnia 2014r. w sprawie o</w:t>
      </w:r>
      <w:r>
        <w:rPr>
          <w:rFonts w:ascii="Arial" w:eastAsia="Times New Roman" w:hAnsi="Arial"/>
          <w:bCs/>
          <w:sz w:val="26"/>
          <w:szCs w:val="26"/>
          <w:lang w:eastAsia="pl-PL"/>
        </w:rPr>
        <w:t>kreślenia warunków udzielania bonifikat i wysokości stawek procentowych.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sz w:val="26"/>
          <w:szCs w:val="26"/>
        </w:rPr>
        <w:t>Rozpatrzenie projektu uchwały w sprawie</w:t>
      </w:r>
      <w:r>
        <w:rPr>
          <w:rFonts w:ascii="Arial" w:hAnsi="Arial" w:cs="Arial"/>
          <w:bCs/>
          <w:sz w:val="26"/>
          <w:szCs w:val="26"/>
        </w:rPr>
        <w:t xml:space="preserve"> przyjęcia Programu współpracy Gminy Ogrodzieniec z organizacjami pozarządowymi oraz podmiotami prowadzącymi działalność pożytku publicznego na </w:t>
      </w:r>
      <w:r>
        <w:rPr>
          <w:rFonts w:ascii="Arial" w:hAnsi="Arial" w:cs="Arial"/>
          <w:bCs/>
          <w:sz w:val="26"/>
          <w:szCs w:val="26"/>
        </w:rPr>
        <w:t>rok 2021.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sz w:val="26"/>
          <w:szCs w:val="26"/>
        </w:rPr>
        <w:t>Rozpatrzenie projektu uchwały w sprawie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zmiany uchwały Nr XXVIII/267/2020  Rady Miejskiej w Ogrodzieńcu z dnia 15.09.2020 w sprawie wyboru metody ustalenia opłaty za gospodarowanie odpadami komunalnymi oraz ustalenia wysokości stawki tej opłaty.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bCs/>
          <w:sz w:val="26"/>
          <w:szCs w:val="26"/>
        </w:rPr>
        <w:lastRenderedPageBreak/>
        <w:t>Rozpatrzenie projektu uchwały w sprawie</w:t>
      </w:r>
      <w:r>
        <w:rPr>
          <w:rFonts w:ascii="Arial" w:hAnsi="Arial" w:cs="Arial"/>
          <w:bCs/>
          <w:sz w:val="26"/>
          <w:szCs w:val="26"/>
        </w:rPr>
        <w:t xml:space="preserve"> określenia wzoru deklaracji o wysokości opłaty za gospodarowanie odpadami komunalnymi składanej przez właścicieli nieruchomości zamieszkałych, położonych na terenie Gminy Ogrodzieniec oraz warunków i trybu składania </w:t>
      </w:r>
      <w:r>
        <w:rPr>
          <w:rFonts w:ascii="Arial" w:hAnsi="Arial" w:cs="Arial"/>
          <w:bCs/>
          <w:sz w:val="26"/>
          <w:szCs w:val="26"/>
        </w:rPr>
        <w:t xml:space="preserve">deklaracji za pomocą środków komunikacji elektronicznej. 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sz w:val="26"/>
          <w:szCs w:val="26"/>
        </w:rPr>
        <w:t>Rozpatrzenie projektu uchwały w</w:t>
      </w:r>
      <w:r>
        <w:rPr>
          <w:rFonts w:ascii="Arial" w:hAnsi="Arial" w:cs="Arial"/>
          <w:bCs/>
          <w:sz w:val="26"/>
          <w:szCs w:val="26"/>
        </w:rPr>
        <w:t xml:space="preserve"> sprawie zwolnień w zakresie podatku od nieruchomości obowiązujących na terenie Miasta i Gminy Ogrodzieniec.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bCs/>
          <w:sz w:val="26"/>
          <w:szCs w:val="26"/>
        </w:rPr>
        <w:t xml:space="preserve">Rozpatrzenie projektu uchwały w sprawie </w:t>
      </w:r>
      <w:r>
        <w:rPr>
          <w:rFonts w:ascii="Arial" w:hAnsi="Arial" w:cs="Arial"/>
          <w:bCs/>
          <w:sz w:val="26"/>
          <w:szCs w:val="26"/>
        </w:rPr>
        <w:t>zmian w budżecie G</w:t>
      </w:r>
      <w:r>
        <w:rPr>
          <w:rFonts w:ascii="Arial" w:hAnsi="Arial" w:cs="Arial"/>
          <w:bCs/>
          <w:sz w:val="26"/>
          <w:szCs w:val="26"/>
        </w:rPr>
        <w:t>miny Ogrodzieniec na 2020r.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bCs/>
          <w:sz w:val="26"/>
          <w:szCs w:val="26"/>
        </w:rPr>
        <w:t xml:space="preserve">Rozpatrzenie projektu uchwały w sprawie </w:t>
      </w:r>
      <w:r>
        <w:rPr>
          <w:rFonts w:ascii="Arial" w:hAnsi="Arial" w:cs="Arial"/>
          <w:bCs/>
          <w:sz w:val="26"/>
          <w:szCs w:val="26"/>
        </w:rPr>
        <w:t>zmiany Wieloletniej Prognozy Finansowej Gminy Ogrodzieniec na lata 2020 – 2032.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Times New Roman"/>
          <w:bCs/>
          <w:sz w:val="26"/>
          <w:szCs w:val="26"/>
        </w:rPr>
        <w:t>Rozpatrzenie projektu uchwały w sprawie</w:t>
      </w:r>
      <w:r>
        <w:rPr>
          <w:rFonts w:ascii="Arial" w:hAnsi="Arial" w:cs="Arial"/>
          <w:bCs/>
          <w:sz w:val="26"/>
          <w:szCs w:val="26"/>
        </w:rPr>
        <w:t xml:space="preserve"> </w:t>
      </w:r>
      <w:bookmarkStart w:id="1" w:name="__DdeLink__623_935249086"/>
      <w:bookmarkEnd w:id="1"/>
      <w:r>
        <w:rPr>
          <w:rFonts w:ascii="Arial" w:hAnsi="Arial" w:cs="Arial"/>
          <w:bCs/>
          <w:sz w:val="26"/>
          <w:szCs w:val="26"/>
        </w:rPr>
        <w:t>zmiany Regulaminu uczestnictwa w projekcie pn. "Poprawa efektywności</w:t>
      </w:r>
      <w:r>
        <w:rPr>
          <w:rFonts w:ascii="Arial" w:hAnsi="Arial" w:cs="Arial"/>
          <w:bCs/>
          <w:sz w:val="26"/>
          <w:szCs w:val="26"/>
        </w:rPr>
        <w:t xml:space="preserve"> energetycznej poprzez zakup i montaż ogniw fotowoltaicznych na budynkach mieszkalnych w Gminie Ogrodzieniec,  uchwalonego uchwałą Rady Miejskiej Nr  XXV/237/2020 z dnia 09.06.2020 i zmienionego uchwałą Nr XXVI/250/2020 z 14.07.2020 r.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Odpowiedzi Burmistrz</w:t>
      </w:r>
      <w:r>
        <w:rPr>
          <w:rFonts w:ascii="Arial" w:hAnsi="Arial"/>
          <w:sz w:val="26"/>
          <w:szCs w:val="26"/>
        </w:rPr>
        <w:t xml:space="preserve">a na interpelacje i pytania Radnych. 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Sprawozdanie Burmistrza z bieżącej działalności. 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Wnioski i oświadczenia.</w:t>
      </w:r>
    </w:p>
    <w:p w:rsidR="0087412E" w:rsidRDefault="00741FD8">
      <w:pPr>
        <w:pStyle w:val="Tretekstu"/>
        <w:numPr>
          <w:ilvl w:val="0"/>
          <w:numId w:val="1"/>
        </w:num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Zamknięcie obrad.</w:t>
      </w:r>
    </w:p>
    <w:p w:rsidR="0087412E" w:rsidRDefault="0087412E">
      <w:pPr>
        <w:pStyle w:val="Tretekstu"/>
        <w:spacing w:line="240" w:lineRule="auto"/>
        <w:jc w:val="both"/>
        <w:rPr>
          <w:rFonts w:ascii="Arial" w:hAnsi="Arial"/>
          <w:sz w:val="26"/>
          <w:szCs w:val="26"/>
        </w:rPr>
      </w:pPr>
    </w:p>
    <w:p w:rsidR="0087412E" w:rsidRDefault="0087412E">
      <w:pPr>
        <w:pStyle w:val="Tretekstu"/>
        <w:spacing w:line="240" w:lineRule="auto"/>
        <w:jc w:val="both"/>
        <w:rPr>
          <w:rFonts w:ascii="Arial" w:hAnsi="Arial"/>
          <w:sz w:val="26"/>
          <w:szCs w:val="26"/>
        </w:rPr>
      </w:pPr>
    </w:p>
    <w:sectPr w:rsidR="0087412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731"/>
    <w:multiLevelType w:val="multilevel"/>
    <w:tmpl w:val="D5B4D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BA66A5"/>
    <w:multiLevelType w:val="multilevel"/>
    <w:tmpl w:val="351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E"/>
    <w:rsid w:val="00741FD8"/>
    <w:rsid w:val="008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0C8-43C7-485D-A48F-551C43B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C9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Gwka"/>
    <w:rsid w:val="00E107CF"/>
    <w:pPr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Gwka"/>
    <w:rsid w:val="00E107C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D0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inumeracji">
    <w:name w:val="Znaki numeracji"/>
    <w:qFormat/>
    <w:rsid w:val="00E107CF"/>
  </w:style>
  <w:style w:type="character" w:customStyle="1" w:styleId="Tekstpodstawowy3Znak">
    <w:name w:val="Tekst podstawowy 3 Znak"/>
    <w:qFormat/>
    <w:rsid w:val="00E107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rsid w:val="00E107CF"/>
    <w:rPr>
      <w:b/>
      <w:bCs/>
    </w:rPr>
  </w:style>
  <w:style w:type="character" w:customStyle="1" w:styleId="StopkaZnak">
    <w:name w:val="Stopka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qFormat/>
    <w:rsid w:val="00E107C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107CF"/>
    <w:pPr>
      <w:spacing w:after="140" w:line="288" w:lineRule="auto"/>
    </w:pPr>
  </w:style>
  <w:style w:type="paragraph" w:styleId="Lista">
    <w:name w:val="List"/>
    <w:basedOn w:val="Tretekstu"/>
    <w:rsid w:val="00E107CF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07CF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107C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15298"/>
    <w:pPr>
      <w:ind w:left="720"/>
      <w:contextualSpacing/>
    </w:pPr>
  </w:style>
  <w:style w:type="paragraph" w:customStyle="1" w:styleId="Cytaty">
    <w:name w:val="Cytaty"/>
    <w:basedOn w:val="Normalny"/>
    <w:qFormat/>
    <w:rsid w:val="00E107CF"/>
  </w:style>
  <w:style w:type="paragraph" w:styleId="Tytu">
    <w:name w:val="Title"/>
    <w:basedOn w:val="Gwka"/>
    <w:rsid w:val="00E107CF"/>
  </w:style>
  <w:style w:type="paragraph" w:styleId="Podtytu">
    <w:name w:val="Subtitle"/>
    <w:basedOn w:val="Gwka"/>
    <w:rsid w:val="00E107CF"/>
  </w:style>
  <w:style w:type="paragraph" w:customStyle="1" w:styleId="lista-western">
    <w:name w:val="lista-western"/>
    <w:basedOn w:val="Normalny"/>
    <w:qFormat/>
    <w:rsid w:val="00E107C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E107C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Prosty11">
    <w:name w:val="Tabela - Prosty 11"/>
    <w:qFormat/>
    <w:rsid w:val="00E107CF"/>
    <w:pPr>
      <w:widowControl w:val="0"/>
      <w:spacing w:after="200"/>
    </w:pPr>
    <w:rPr>
      <w:rFonts w:ascii="Times New Roman" w:hAnsi="Times New Roman"/>
      <w:color w:val="00000A"/>
      <w:sz w:val="22"/>
    </w:rPr>
  </w:style>
  <w:style w:type="paragraph" w:customStyle="1" w:styleId="DocumentMap">
    <w:name w:val="DocumentMap"/>
    <w:qFormat/>
    <w:rsid w:val="00E107CF"/>
    <w:pPr>
      <w:overflowPunct w:val="0"/>
      <w:spacing w:after="200"/>
    </w:pPr>
    <w:rPr>
      <w:rFonts w:ascii="Times New Roman" w:hAnsi="Times New Roman"/>
      <w:color w:val="00000A"/>
      <w:sz w:val="22"/>
    </w:rPr>
  </w:style>
  <w:style w:type="paragraph" w:styleId="Tekstpodstawowy3">
    <w:name w:val="Body Text 3"/>
    <w:basedOn w:val="Normalny"/>
    <w:qFormat/>
    <w:rsid w:val="00E107CF"/>
    <w:rPr>
      <w:sz w:val="28"/>
    </w:rPr>
  </w:style>
  <w:style w:type="paragraph" w:styleId="Stopka">
    <w:name w:val="footer"/>
    <w:basedOn w:val="Normalny"/>
    <w:rsid w:val="00E107C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107CF"/>
    <w:pPr>
      <w:widowControl w:val="0"/>
      <w:overflowPunct w:val="0"/>
      <w:spacing w:after="160" w:line="240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l-PL"/>
    </w:rPr>
  </w:style>
  <w:style w:type="paragraph" w:styleId="Tekstpodstawowy2">
    <w:name w:val="Body Text 2"/>
    <w:basedOn w:val="Normalny"/>
    <w:qFormat/>
    <w:rsid w:val="00E107CF"/>
    <w:pPr>
      <w:jc w:val="center"/>
    </w:pPr>
    <w:rPr>
      <w:rFonts w:ascii="Arial" w:hAnsi="Arial"/>
      <w:sz w:val="28"/>
    </w:rPr>
  </w:style>
  <w:style w:type="paragraph" w:customStyle="1" w:styleId="Wcicietrecitekstu">
    <w:name w:val="Wcięcie treści tekstu"/>
    <w:basedOn w:val="Normalny"/>
    <w:rsid w:val="00E107CF"/>
    <w:pPr>
      <w:spacing w:after="120"/>
      <w:ind w:left="283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-Prosty12">
    <w:name w:val="Tabela - Prosty 12"/>
    <w:basedOn w:val="DocumentMap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Nitecka</dc:creator>
  <cp:lastModifiedBy>Piotr Kaczkowski</cp:lastModifiedBy>
  <cp:revision>2</cp:revision>
  <cp:lastPrinted>2020-11-19T10:54:00Z</cp:lastPrinted>
  <dcterms:created xsi:type="dcterms:W3CDTF">2020-11-20T13:26:00Z</dcterms:created>
  <dcterms:modified xsi:type="dcterms:W3CDTF">2020-11-20T13:26:00Z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