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1AE" w:rsidRPr="00C94BCA" w:rsidRDefault="00DF21AE" w:rsidP="00DF21A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79BD" w:rsidRPr="00C94BCA" w:rsidRDefault="000E79BD" w:rsidP="000E79BD">
      <w:pPr>
        <w:spacing w:after="0"/>
        <w:ind w:left="5246" w:hanging="1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94BCA" w:rsidRPr="00C94BCA" w:rsidRDefault="00030414" w:rsidP="00C94B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4BCA">
        <w:rPr>
          <w:rFonts w:ascii="Times New Roman" w:eastAsia="Times New Roman" w:hAnsi="Times New Roman" w:cs="Times New Roman"/>
          <w:sz w:val="24"/>
          <w:szCs w:val="24"/>
        </w:rPr>
        <w:t>ZP.271.</w:t>
      </w:r>
      <w:r w:rsidR="00812FE5" w:rsidRPr="00C94BCA">
        <w:rPr>
          <w:rFonts w:ascii="Times New Roman" w:eastAsia="Times New Roman" w:hAnsi="Times New Roman" w:cs="Times New Roman"/>
          <w:sz w:val="24"/>
          <w:szCs w:val="24"/>
        </w:rPr>
        <w:t>2.</w:t>
      </w:r>
      <w:r w:rsidR="000C28E5" w:rsidRPr="00C94BCA">
        <w:rPr>
          <w:rFonts w:ascii="Times New Roman" w:eastAsia="Times New Roman" w:hAnsi="Times New Roman" w:cs="Times New Roman"/>
          <w:sz w:val="24"/>
          <w:szCs w:val="24"/>
        </w:rPr>
        <w:t>2</w:t>
      </w:r>
      <w:r w:rsidR="008F5ECA" w:rsidRPr="00C94BCA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C94BCA">
        <w:rPr>
          <w:rFonts w:ascii="Times New Roman" w:eastAsia="Times New Roman" w:hAnsi="Times New Roman" w:cs="Times New Roman"/>
          <w:sz w:val="24"/>
          <w:szCs w:val="24"/>
        </w:rPr>
        <w:t>.2021</w:t>
      </w:r>
      <w:r w:rsidR="00C94BCA" w:rsidRPr="00C94BCA">
        <w:rPr>
          <w:rFonts w:ascii="Times New Roman" w:hAnsi="Times New Roman" w:cs="Times New Roman"/>
          <w:sz w:val="24"/>
          <w:szCs w:val="24"/>
        </w:rPr>
        <w:t xml:space="preserve"> </w:t>
      </w:r>
      <w:r w:rsidR="00C94BCA" w:rsidRPr="00C94BCA">
        <w:rPr>
          <w:rFonts w:ascii="Times New Roman" w:hAnsi="Times New Roman" w:cs="Times New Roman"/>
          <w:sz w:val="24"/>
          <w:szCs w:val="24"/>
        </w:rPr>
        <w:tab/>
      </w:r>
      <w:r w:rsidR="00C94BCA" w:rsidRPr="00C94BCA">
        <w:rPr>
          <w:rFonts w:ascii="Times New Roman" w:hAnsi="Times New Roman" w:cs="Times New Roman"/>
          <w:sz w:val="24"/>
          <w:szCs w:val="24"/>
        </w:rPr>
        <w:tab/>
      </w:r>
      <w:r w:rsidR="00C94BCA" w:rsidRPr="00C94BCA">
        <w:rPr>
          <w:rFonts w:ascii="Times New Roman" w:hAnsi="Times New Roman" w:cs="Times New Roman"/>
          <w:sz w:val="24"/>
          <w:szCs w:val="24"/>
        </w:rPr>
        <w:tab/>
      </w:r>
      <w:r w:rsidR="00C94BCA" w:rsidRPr="00C94BCA">
        <w:rPr>
          <w:rFonts w:ascii="Times New Roman" w:hAnsi="Times New Roman" w:cs="Times New Roman"/>
          <w:sz w:val="24"/>
          <w:szCs w:val="24"/>
        </w:rPr>
        <w:tab/>
      </w:r>
      <w:r w:rsidR="00C94BCA" w:rsidRPr="00C94BCA">
        <w:rPr>
          <w:rFonts w:ascii="Times New Roman" w:hAnsi="Times New Roman" w:cs="Times New Roman"/>
          <w:sz w:val="24"/>
          <w:szCs w:val="24"/>
        </w:rPr>
        <w:tab/>
      </w:r>
      <w:r w:rsidR="00C94BCA" w:rsidRPr="00C94BCA">
        <w:rPr>
          <w:rFonts w:ascii="Times New Roman" w:hAnsi="Times New Roman" w:cs="Times New Roman"/>
          <w:sz w:val="24"/>
          <w:szCs w:val="24"/>
        </w:rPr>
        <w:tab/>
      </w:r>
      <w:r w:rsidR="00C94BCA">
        <w:rPr>
          <w:rFonts w:ascii="Times New Roman" w:hAnsi="Times New Roman" w:cs="Times New Roman"/>
          <w:sz w:val="24"/>
          <w:szCs w:val="24"/>
        </w:rPr>
        <w:tab/>
      </w:r>
      <w:r w:rsidR="00C94BCA">
        <w:rPr>
          <w:rFonts w:ascii="Times New Roman" w:hAnsi="Times New Roman" w:cs="Times New Roman"/>
          <w:bCs/>
          <w:sz w:val="24"/>
          <w:szCs w:val="24"/>
        </w:rPr>
        <w:t>Ogrodzieniec, 14</w:t>
      </w:r>
      <w:r w:rsidR="00C94BCA" w:rsidRPr="00C94BCA">
        <w:rPr>
          <w:rFonts w:ascii="Times New Roman" w:hAnsi="Times New Roman" w:cs="Times New Roman"/>
          <w:bCs/>
          <w:sz w:val="24"/>
          <w:szCs w:val="24"/>
        </w:rPr>
        <w:t>.01.2022 r.</w:t>
      </w:r>
    </w:p>
    <w:p w:rsidR="00C94BCA" w:rsidRPr="00C94BCA" w:rsidRDefault="00C94BCA" w:rsidP="00C94BCA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BCA" w:rsidRPr="00C94BCA" w:rsidRDefault="00C94BCA" w:rsidP="00C94B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4BCA">
        <w:rPr>
          <w:rFonts w:ascii="Times New Roman" w:hAnsi="Times New Roman" w:cs="Times New Roman"/>
          <w:b/>
          <w:sz w:val="24"/>
          <w:szCs w:val="24"/>
        </w:rPr>
        <w:t>Informacja do wszystkich wykonawców</w:t>
      </w:r>
    </w:p>
    <w:p w:rsidR="00C94BCA" w:rsidRPr="00C94BCA" w:rsidRDefault="00C94BCA" w:rsidP="00C94B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BCA" w:rsidRPr="00C94BCA" w:rsidRDefault="00C94BCA" w:rsidP="00C94B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BCA" w:rsidRPr="00C94BCA" w:rsidRDefault="00C94BCA" w:rsidP="00C94BCA">
      <w:pPr>
        <w:pStyle w:val="Nagwek"/>
        <w:spacing w:after="60" w:line="360" w:lineRule="auto"/>
        <w:jc w:val="both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  <w:r w:rsidRPr="00C94BCA">
        <w:rPr>
          <w:rFonts w:ascii="Times New Roman" w:hAnsi="Times New Roman" w:cs="Times New Roman"/>
          <w:sz w:val="24"/>
          <w:szCs w:val="24"/>
        </w:rPr>
        <w:t>Dotyczy postępowania o udzielenie zamówienia publicznego nr ZP.271.2.29.2021 pn.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94BCA">
        <w:rPr>
          <w:rFonts w:ascii="Times New Roman" w:hAnsi="Times New Roman" w:cs="Times New Roman"/>
          <w:sz w:val="24"/>
          <w:szCs w:val="24"/>
        </w:rPr>
        <w:t xml:space="preserve"> </w:t>
      </w:r>
      <w:r w:rsidRPr="00C94BCA">
        <w:rPr>
          <w:rFonts w:ascii="Times New Roman" w:hAnsi="Times New Roman" w:cs="Times New Roman"/>
          <w:i/>
          <w:sz w:val="24"/>
          <w:szCs w:val="24"/>
        </w:rPr>
        <w:t>Przebudowa dróg ul. Plac Wolności, Krótka, Nowy Świat, E. Orzeszkowej, Cmentarna II Etap, Pagórkowa, Bonerów wraz z chodnikami i parkingami na terenie Gminy Ogrodzieniec. Przebudowa wodociągu rozdzielczego wraz z przyłączami wodociągowymi do granicy działki zlokalizowanych w miejscowości Giebło w rejonie ul. Edukacyjnej i Częstochowskie</w:t>
      </w:r>
      <w:r>
        <w:rPr>
          <w:rFonts w:ascii="Times New Roman" w:hAnsi="Times New Roman" w:cs="Times New Roman"/>
          <w:i/>
          <w:sz w:val="24"/>
          <w:szCs w:val="24"/>
        </w:rPr>
        <w:t>j.</w:t>
      </w:r>
    </w:p>
    <w:p w:rsidR="00C94BCA" w:rsidRDefault="00C94BCA" w:rsidP="00C94B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94BCA" w:rsidRDefault="00C94BCA" w:rsidP="00C94B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94BCA">
        <w:rPr>
          <w:rFonts w:ascii="Times New Roman" w:hAnsi="Times New Roman" w:cs="Times New Roman"/>
          <w:sz w:val="24"/>
          <w:szCs w:val="24"/>
        </w:rPr>
        <w:t xml:space="preserve">Zamawiający – Gmina Ogrodzieniec informuje, że </w:t>
      </w:r>
      <w:r w:rsidR="00F20472">
        <w:rPr>
          <w:rFonts w:ascii="Times New Roman" w:hAnsi="Times New Roman" w:cs="Times New Roman"/>
          <w:sz w:val="24"/>
          <w:szCs w:val="24"/>
        </w:rPr>
        <w:t>w postępowaniu wpłynęły oferty jak niżej:</w:t>
      </w:r>
    </w:p>
    <w:p w:rsidR="00F20472" w:rsidRDefault="00F20472" w:rsidP="00C94B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0472" w:rsidRDefault="00F20472" w:rsidP="00C94B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HUCZ sp. z o.o. Sp. k.  42-283 Boronów  ul. Częstochowska 14</w:t>
      </w:r>
      <w:r>
        <w:rPr>
          <w:rFonts w:ascii="Times New Roman" w:hAnsi="Times New Roman" w:cs="Times New Roman"/>
          <w:sz w:val="24"/>
          <w:szCs w:val="24"/>
        </w:rPr>
        <w:tab/>
        <w:t>NIP 5751885237</w:t>
      </w:r>
    </w:p>
    <w:p w:rsidR="00F20472" w:rsidRDefault="00F20472" w:rsidP="00C94B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Cena oferty: 9 252 897,35 zł</w:t>
      </w:r>
    </w:p>
    <w:p w:rsidR="00F20472" w:rsidRDefault="00F20472" w:rsidP="00C94B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0472" w:rsidRDefault="00F20472" w:rsidP="00C94B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P.U.H. „DOMAX” Arkadiusz Mika  42-283 Boronów  ul. Grabińska 8 NIP 5751383487</w:t>
      </w:r>
    </w:p>
    <w:p w:rsidR="00F20472" w:rsidRDefault="00F20472" w:rsidP="00C94B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Cena oferty: 13 000 000,00 zł</w:t>
      </w:r>
    </w:p>
    <w:p w:rsidR="00F20472" w:rsidRDefault="00F20472" w:rsidP="00C94B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0472" w:rsidRDefault="00F20472" w:rsidP="00C94B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Przedsiębiorstwo Budowlane INVEST sp. z o.o.  31-536 Kraków  ul. Siedleckiego 13/37</w:t>
      </w:r>
      <w:r w:rsidR="00283679">
        <w:rPr>
          <w:rFonts w:ascii="Times New Roman" w:hAnsi="Times New Roman" w:cs="Times New Roman"/>
          <w:sz w:val="24"/>
          <w:szCs w:val="24"/>
        </w:rPr>
        <w:t xml:space="preserve"> NIP 6751488560</w:t>
      </w:r>
    </w:p>
    <w:p w:rsidR="00283679" w:rsidRPr="00C94BCA" w:rsidRDefault="00283679" w:rsidP="00C94B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Cena oferty: 11 738 027,01 zł</w:t>
      </w:r>
    </w:p>
    <w:p w:rsidR="00C94BCA" w:rsidRDefault="00C94BCA" w:rsidP="00C94BCA">
      <w:pPr>
        <w:spacing w:after="0" w:line="360" w:lineRule="auto"/>
        <w:ind w:firstLine="357"/>
        <w:jc w:val="both"/>
        <w:rPr>
          <w:rFonts w:ascii="Times New Roman" w:hAnsi="Times New Roman" w:cs="Times New Roman"/>
        </w:rPr>
      </w:pPr>
    </w:p>
    <w:p w:rsidR="00C94BCA" w:rsidRDefault="00C94BCA" w:rsidP="00C94BCA"/>
    <w:p w:rsidR="00030414" w:rsidRPr="00030414" w:rsidRDefault="00030414" w:rsidP="00030414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sectPr w:rsidR="00030414" w:rsidRPr="00030414" w:rsidSect="00B1018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0D14" w:rsidRDefault="00630D14" w:rsidP="00DF21AE">
      <w:pPr>
        <w:spacing w:after="0" w:line="240" w:lineRule="auto"/>
      </w:pPr>
      <w:r>
        <w:separator/>
      </w:r>
    </w:p>
  </w:endnote>
  <w:endnote w:type="continuationSeparator" w:id="0">
    <w:p w:rsidR="00630D14" w:rsidRDefault="00630D14" w:rsidP="00DF2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0D14" w:rsidRDefault="00630D14" w:rsidP="00DF21AE">
      <w:pPr>
        <w:spacing w:after="0" w:line="240" w:lineRule="auto"/>
      </w:pPr>
      <w:r>
        <w:separator/>
      </w:r>
    </w:p>
  </w:footnote>
  <w:footnote w:type="continuationSeparator" w:id="0">
    <w:p w:rsidR="00630D14" w:rsidRDefault="00630D14" w:rsidP="00DF2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ECA" w:rsidRDefault="008F5ECA" w:rsidP="008F5ECA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600075" cy="373380"/>
          <wp:effectExtent l="19050" t="0" r="9525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3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28930" cy="387985"/>
          <wp:effectExtent l="19050" t="0" r="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34110" cy="402590"/>
          <wp:effectExtent l="19050" t="0" r="8890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2455" cy="424180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2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F5ECA" w:rsidRDefault="008F5ECA" w:rsidP="008F5ECA">
    <w:pPr>
      <w:pStyle w:val="Nagwek"/>
      <w:rPr>
        <w:noProof/>
      </w:rPr>
    </w:pPr>
  </w:p>
  <w:p w:rsidR="008F5ECA" w:rsidRPr="008F5ECA" w:rsidRDefault="008F5ECA" w:rsidP="008F5ECA">
    <w:pPr>
      <w:jc w:val="center"/>
      <w:rPr>
        <w:rFonts w:ascii="Calibri" w:hAnsi="Calibri"/>
        <w:b/>
        <w:caps/>
      </w:rPr>
    </w:pPr>
    <w:r w:rsidRPr="00F05012">
      <w:rPr>
        <w:rFonts w:ascii="Calibri" w:hAnsi="Calibri"/>
        <w:b/>
      </w:rPr>
      <w:t>RZ</w:t>
    </w:r>
    <w:r w:rsidRPr="00F05012">
      <w:rPr>
        <w:rFonts w:ascii="Calibri" w:hAnsi="Calibri"/>
        <w:b/>
        <w:caps/>
      </w:rPr>
      <w:t>Ądowy FUNDUSZ  POLSKI ŁAD PR</w:t>
    </w:r>
    <w:r>
      <w:rPr>
        <w:rFonts w:ascii="Calibri" w:hAnsi="Calibri"/>
        <w:b/>
        <w:caps/>
      </w:rPr>
      <w:t>OGRAM INWESTYCJI STRATEGICZNYCH</w:t>
    </w:r>
  </w:p>
  <w:p w:rsidR="008F5ECA" w:rsidRPr="002D7624" w:rsidRDefault="008F5ECA" w:rsidP="008F5ECA">
    <w:pPr>
      <w:pStyle w:val="Nagwek"/>
      <w:spacing w:after="60"/>
      <w:jc w:val="center"/>
      <w:rPr>
        <w:rFonts w:eastAsia="Arial"/>
        <w:color w:val="000000"/>
        <w:sz w:val="16"/>
        <w:szCs w:val="16"/>
      </w:rPr>
    </w:pPr>
    <w:r w:rsidRPr="00F05012">
      <w:rPr>
        <w:sz w:val="16"/>
        <w:szCs w:val="16"/>
      </w:rPr>
      <w:t xml:space="preserve">Przebudowa dróg ul. Plac Wolności, Krótka, Nowy Świat, E. Orzeszkowej, Cmentarna II Etap, Pagórkowa, Bonerów wraz </w:t>
    </w:r>
    <w:r w:rsidRPr="00F05012">
      <w:rPr>
        <w:sz w:val="16"/>
        <w:szCs w:val="16"/>
      </w:rPr>
      <w:br/>
      <w:t>z chodnikami i parkingami na terenie Gminy Ogrodzieniec. Przebudowa wodociągu rozdzielczego wraz z przyłączami wodociągowymi do granicy działki zlokalizowanych w miejscowości Giebło w rejonie ul. Edukacyjnej i Częstochowskiej</w:t>
    </w:r>
  </w:p>
  <w:p w:rsidR="00BF675C" w:rsidRPr="008F5ECA" w:rsidRDefault="00BF675C" w:rsidP="008F5ECA">
    <w:pPr>
      <w:pStyle w:val="Nagwek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61CCB"/>
    <w:multiLevelType w:val="hybridMultilevel"/>
    <w:tmpl w:val="9180686A"/>
    <w:lvl w:ilvl="0" w:tplc="ACBA10C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27A2B"/>
    <w:multiLevelType w:val="hybridMultilevel"/>
    <w:tmpl w:val="D752F8D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38500CB7"/>
    <w:multiLevelType w:val="hybridMultilevel"/>
    <w:tmpl w:val="18E438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18139C"/>
    <w:multiLevelType w:val="hybridMultilevel"/>
    <w:tmpl w:val="08F629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106C00"/>
    <w:multiLevelType w:val="hybridMultilevel"/>
    <w:tmpl w:val="FA44AB8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70D7311E"/>
    <w:multiLevelType w:val="hybridMultilevel"/>
    <w:tmpl w:val="197C04C2"/>
    <w:lvl w:ilvl="0" w:tplc="ECD89FE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6C65B3"/>
    <w:multiLevelType w:val="hybridMultilevel"/>
    <w:tmpl w:val="08F629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DF21AE"/>
    <w:rsid w:val="00023988"/>
    <w:rsid w:val="00030414"/>
    <w:rsid w:val="00030A59"/>
    <w:rsid w:val="0008712C"/>
    <w:rsid w:val="00091BD5"/>
    <w:rsid w:val="000A6421"/>
    <w:rsid w:val="000C28E5"/>
    <w:rsid w:val="000E79BD"/>
    <w:rsid w:val="000F2187"/>
    <w:rsid w:val="00115A34"/>
    <w:rsid w:val="001238F1"/>
    <w:rsid w:val="00164FFF"/>
    <w:rsid w:val="0019761C"/>
    <w:rsid w:val="001D0B7E"/>
    <w:rsid w:val="001E2BE7"/>
    <w:rsid w:val="0020261E"/>
    <w:rsid w:val="0025684C"/>
    <w:rsid w:val="0025725D"/>
    <w:rsid w:val="0026590A"/>
    <w:rsid w:val="00283679"/>
    <w:rsid w:val="00296EE6"/>
    <w:rsid w:val="002A52C0"/>
    <w:rsid w:val="002B2787"/>
    <w:rsid w:val="002E39BF"/>
    <w:rsid w:val="00300278"/>
    <w:rsid w:val="0033261B"/>
    <w:rsid w:val="00346E17"/>
    <w:rsid w:val="003660F4"/>
    <w:rsid w:val="00385261"/>
    <w:rsid w:val="00387DCC"/>
    <w:rsid w:val="00395650"/>
    <w:rsid w:val="003C749A"/>
    <w:rsid w:val="004A2D59"/>
    <w:rsid w:val="004A5C84"/>
    <w:rsid w:val="004A6E47"/>
    <w:rsid w:val="004E0B8E"/>
    <w:rsid w:val="004E2D62"/>
    <w:rsid w:val="00507F10"/>
    <w:rsid w:val="00540574"/>
    <w:rsid w:val="0058786C"/>
    <w:rsid w:val="005B0539"/>
    <w:rsid w:val="005C04EE"/>
    <w:rsid w:val="00602164"/>
    <w:rsid w:val="00630D14"/>
    <w:rsid w:val="00647702"/>
    <w:rsid w:val="006934D1"/>
    <w:rsid w:val="006C1EE9"/>
    <w:rsid w:val="006E4B99"/>
    <w:rsid w:val="007347C2"/>
    <w:rsid w:val="007811C6"/>
    <w:rsid w:val="007A7552"/>
    <w:rsid w:val="007C01FA"/>
    <w:rsid w:val="007E5E01"/>
    <w:rsid w:val="007E664A"/>
    <w:rsid w:val="007F71A8"/>
    <w:rsid w:val="00812FE5"/>
    <w:rsid w:val="00842101"/>
    <w:rsid w:val="00844266"/>
    <w:rsid w:val="00844C4C"/>
    <w:rsid w:val="00857468"/>
    <w:rsid w:val="008668C4"/>
    <w:rsid w:val="00877C31"/>
    <w:rsid w:val="00887AE0"/>
    <w:rsid w:val="008A5D0D"/>
    <w:rsid w:val="008D5347"/>
    <w:rsid w:val="008E7335"/>
    <w:rsid w:val="008F5E99"/>
    <w:rsid w:val="008F5ECA"/>
    <w:rsid w:val="009050DB"/>
    <w:rsid w:val="00921DD1"/>
    <w:rsid w:val="00922031"/>
    <w:rsid w:val="009400FD"/>
    <w:rsid w:val="009B65CF"/>
    <w:rsid w:val="009C5B45"/>
    <w:rsid w:val="009D5934"/>
    <w:rsid w:val="009D6D8D"/>
    <w:rsid w:val="009E02B5"/>
    <w:rsid w:val="009F7AAB"/>
    <w:rsid w:val="00A03866"/>
    <w:rsid w:val="00A23E7E"/>
    <w:rsid w:val="00A2639C"/>
    <w:rsid w:val="00A8375B"/>
    <w:rsid w:val="00A91007"/>
    <w:rsid w:val="00A92860"/>
    <w:rsid w:val="00AE1CB6"/>
    <w:rsid w:val="00B1018F"/>
    <w:rsid w:val="00B3545D"/>
    <w:rsid w:val="00B64509"/>
    <w:rsid w:val="00B74116"/>
    <w:rsid w:val="00B92263"/>
    <w:rsid w:val="00BB76F7"/>
    <w:rsid w:val="00BD3BA1"/>
    <w:rsid w:val="00BF675C"/>
    <w:rsid w:val="00C03041"/>
    <w:rsid w:val="00C074FF"/>
    <w:rsid w:val="00C217F8"/>
    <w:rsid w:val="00C30C7D"/>
    <w:rsid w:val="00C62A32"/>
    <w:rsid w:val="00C6377E"/>
    <w:rsid w:val="00C83B46"/>
    <w:rsid w:val="00C94BCA"/>
    <w:rsid w:val="00D178BE"/>
    <w:rsid w:val="00DE440B"/>
    <w:rsid w:val="00DF21AE"/>
    <w:rsid w:val="00E41654"/>
    <w:rsid w:val="00E60E23"/>
    <w:rsid w:val="00E74043"/>
    <w:rsid w:val="00E86A08"/>
    <w:rsid w:val="00E927C7"/>
    <w:rsid w:val="00EC4E66"/>
    <w:rsid w:val="00EF5B62"/>
    <w:rsid w:val="00F20472"/>
    <w:rsid w:val="00F538F2"/>
    <w:rsid w:val="00F6689E"/>
    <w:rsid w:val="00F93976"/>
    <w:rsid w:val="00F95D4B"/>
    <w:rsid w:val="00F96E23"/>
    <w:rsid w:val="00FB7FC9"/>
    <w:rsid w:val="00FC3C23"/>
    <w:rsid w:val="00FE28DE"/>
    <w:rsid w:val="00FF6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21A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,L1,Numerowanie,Akapit z listą5,T_SZ_List Paragraph,normalny tekst,Kolorowa lista — akcent 11,List Paragraph,Akapit z listą BS,CW_Lista,Normalny1,Akapit z listą3,Akapit z listą31,Wypunktowanie,Normal2,Akapit z listą1,wypunktowanie"/>
    <w:basedOn w:val="Normalny"/>
    <w:link w:val="AkapitzlistZnak"/>
    <w:uiPriority w:val="34"/>
    <w:qFormat/>
    <w:rsid w:val="00DF21AE"/>
    <w:pPr>
      <w:ind w:left="720"/>
      <w:contextualSpacing/>
    </w:pPr>
  </w:style>
  <w:style w:type="character" w:customStyle="1" w:styleId="AkapitzlistZnak">
    <w:name w:val="Akapit z listą Znak"/>
    <w:aliases w:val="sw tekst Znak,L1 Znak,Numerowanie Znak,Akapit z listą5 Znak,T_SZ_List Paragraph Znak,normalny tekst Znak,Kolorowa lista — akcent 11 Znak,List Paragraph Znak,Akapit z listą BS Znak,CW_Lista Znak,Normalny1 Znak,Akapit z listą3 Znak"/>
    <w:link w:val="Akapitzlist"/>
    <w:uiPriority w:val="34"/>
    <w:qFormat/>
    <w:locked/>
    <w:rsid w:val="00DF21A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F2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1AE"/>
    <w:rPr>
      <w:rFonts w:eastAsiaTheme="minorEastAsia"/>
      <w:lang w:eastAsia="pl-PL"/>
    </w:rPr>
  </w:style>
  <w:style w:type="paragraph" w:customStyle="1" w:styleId="western">
    <w:name w:val="western"/>
    <w:basedOn w:val="Normalny"/>
    <w:qFormat/>
    <w:rsid w:val="00DF21AE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F2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21AE"/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87AE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87AE0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87AE0"/>
    <w:rPr>
      <w:vertAlign w:val="superscript"/>
    </w:rPr>
  </w:style>
  <w:style w:type="paragraph" w:customStyle="1" w:styleId="Standard">
    <w:name w:val="Standard"/>
    <w:uiPriority w:val="99"/>
    <w:rsid w:val="00AE1CB6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  <w:style w:type="table" w:styleId="Tabela-Siatka">
    <w:name w:val="Table Grid"/>
    <w:basedOn w:val="Standardowy"/>
    <w:uiPriority w:val="39"/>
    <w:rsid w:val="00023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zeinternetowe">
    <w:name w:val="Łącze internetowe"/>
    <w:uiPriority w:val="99"/>
    <w:unhideWhenUsed/>
    <w:rsid w:val="00C94B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CF2460-11E4-43C0-962A-7E10730B0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Ewa Marzecka</cp:lastModifiedBy>
  <cp:revision>2</cp:revision>
  <dcterms:created xsi:type="dcterms:W3CDTF">2022-01-14T11:25:00Z</dcterms:created>
  <dcterms:modified xsi:type="dcterms:W3CDTF">2022-01-14T11:25:00Z</dcterms:modified>
</cp:coreProperties>
</file>