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  <w:r w:rsidRPr="00CD3831">
        <w:rPr>
          <w:sz w:val="20"/>
        </w:rPr>
        <w:t>ZP.271.2.</w:t>
      </w:r>
      <w:r w:rsidR="00682F14">
        <w:rPr>
          <w:sz w:val="20"/>
        </w:rPr>
        <w:t>19</w:t>
      </w:r>
      <w:r w:rsidRPr="00CD3831">
        <w:rPr>
          <w:sz w:val="20"/>
        </w:rPr>
        <w:t>.2022</w:t>
      </w:r>
    </w:p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</w:p>
    <w:p w:rsidR="00002808" w:rsidRDefault="00002808" w:rsidP="00002808">
      <w:pPr>
        <w:rPr>
          <w:sz w:val="20"/>
        </w:rPr>
      </w:pPr>
    </w:p>
    <w:p w:rsidR="00002808" w:rsidRPr="007E1E51" w:rsidRDefault="00002808" w:rsidP="00002808">
      <w:r w:rsidRPr="007E1E51">
        <w:t xml:space="preserve">Identyfikator postępowania </w:t>
      </w:r>
      <w:proofErr w:type="spellStart"/>
      <w:r w:rsidRPr="007E1E51">
        <w:t>miniPortal</w:t>
      </w:r>
      <w:proofErr w:type="spellEnd"/>
      <w:r w:rsidRPr="007E1E51">
        <w:t xml:space="preserve">: </w:t>
      </w:r>
      <w:r w:rsidR="008C75D5">
        <w:t>2506242c-1e34-49c5-a441-0e8efb26828b</w:t>
      </w:r>
      <w:bookmarkStart w:id="0" w:name="_GoBack"/>
      <w:bookmarkEnd w:id="0"/>
    </w:p>
    <w:p w:rsidR="00683B89" w:rsidRPr="00002808" w:rsidRDefault="00683B89" w:rsidP="00002808"/>
    <w:sectPr w:rsidR="00683B89" w:rsidRPr="00002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E5" w:rsidRDefault="007C47E5">
      <w:r>
        <w:separator/>
      </w:r>
    </w:p>
  </w:endnote>
  <w:endnote w:type="continuationSeparator" w:id="0">
    <w:p w:rsidR="007C47E5" w:rsidRDefault="007C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1" w:name="_Hlk62737269"/>
    <w:bookmarkStart w:id="2" w:name="_Hlk62737268"/>
    <w:r>
      <w:rPr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E5" w:rsidRDefault="007C47E5">
      <w:r>
        <w:separator/>
      </w:r>
    </w:p>
  </w:footnote>
  <w:footnote w:type="continuationSeparator" w:id="0">
    <w:p w:rsidR="007C47E5" w:rsidRDefault="007C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14" w:rsidRDefault="00682F14" w:rsidP="00682F14">
    <w:pPr>
      <w:jc w:val="center"/>
      <w:rPr>
        <w:i/>
        <w:iCs/>
        <w:sz w:val="20"/>
        <w:szCs w:val="20"/>
      </w:rPr>
    </w:pPr>
    <w:r>
      <w:rPr>
        <w:i/>
        <w:iCs/>
        <w:noProof/>
        <w:szCs w:val="20"/>
      </w:rPr>
      <w:drawing>
        <wp:inline distT="0" distB="0" distL="0" distR="0" wp14:anchorId="4C0E5B32" wp14:editId="5DCD5EE9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83B89" w:rsidRPr="00682F14" w:rsidRDefault="00682F14" w:rsidP="00682F14">
    <w:pPr>
      <w:spacing w:after="120"/>
      <w:jc w:val="center"/>
      <w:rPr>
        <w:i/>
        <w:iCs/>
        <w:sz w:val="20"/>
        <w:szCs w:val="20"/>
      </w:rPr>
    </w:pPr>
    <w:r w:rsidRPr="00977D1D">
      <w:rPr>
        <w:i/>
        <w:iCs/>
        <w:sz w:val="20"/>
        <w:szCs w:val="20"/>
      </w:rPr>
      <w:t>Remont konserwatorski w obrębie ruin Zamku Ogrodzienieckiego w Podzamczu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907E51"/>
    <w:multiLevelType w:val="hybridMultilevel"/>
    <w:tmpl w:val="93FE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9"/>
    <w:rsid w:val="00002808"/>
    <w:rsid w:val="005A51A9"/>
    <w:rsid w:val="00682F14"/>
    <w:rsid w:val="00683B89"/>
    <w:rsid w:val="007C47E5"/>
    <w:rsid w:val="008C75D5"/>
    <w:rsid w:val="00924606"/>
    <w:rsid w:val="009617D8"/>
    <w:rsid w:val="00AA59F9"/>
    <w:rsid w:val="00BE7A2F"/>
    <w:rsid w:val="00C67D6C"/>
    <w:rsid w:val="00D24118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6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4</cp:revision>
  <cp:lastPrinted>2019-04-26T13:09:00Z</cp:lastPrinted>
  <dcterms:created xsi:type="dcterms:W3CDTF">2022-07-06T13:04:00Z</dcterms:created>
  <dcterms:modified xsi:type="dcterms:W3CDTF">2022-07-11T13:12:00Z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