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AE" w:rsidRDefault="00BB66AE" w:rsidP="00BB66AE">
      <w:pPr>
        <w:pStyle w:val="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projekt -</w:t>
      </w:r>
    </w:p>
    <w:p w:rsidR="00BB66AE" w:rsidRDefault="00BB66AE" w:rsidP="00BB66A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UCHWAŁA  Nr </w:t>
      </w:r>
    </w:p>
    <w:p w:rsidR="00BB66AE" w:rsidRDefault="00BB66AE" w:rsidP="00BB66A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Ogrodzieńcu</w:t>
      </w:r>
    </w:p>
    <w:p w:rsidR="00BB66AE" w:rsidRDefault="00BB66AE" w:rsidP="00BB66A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 ………………  2019r.</w:t>
      </w:r>
    </w:p>
    <w:p w:rsidR="00BB66AE" w:rsidRDefault="00BB66AE" w:rsidP="00BB66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6AE" w:rsidRDefault="00BB66AE" w:rsidP="00BB66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zbycia nieruchomości gruntowej zabudowanej stanowiącej własność Gminy Ogrodzieniec składającej się z działek oznaczonych geodezyjnie nr ew. 1321, 1323 karta mapy 6 położonej w obrębie Ogrodzieniec przy ul. Kościuszki</w:t>
      </w:r>
    </w:p>
    <w:p w:rsidR="00BB66AE" w:rsidRDefault="00BB66AE" w:rsidP="00BB66AE">
      <w:pPr>
        <w:pStyle w:val="Standard"/>
        <w:tabs>
          <w:tab w:val="left" w:pos="8542"/>
        </w:tabs>
        <w:spacing w:before="24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Na podstawie: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9 lit. a ustawy z dnia 8 marca 1990r.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2019 r. poz. 506), art. 13 ust. 1 i art. 37 ust. 1 ustawy z dnia 21 sierpnia 1997 r. o gospodarce nieruchomościami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2018 r. poz. 2204; zm.: Dz. U. z 2017 r. poz. 1509, z 2018 r. poz. 2348 oraz z 2019 r. poz. 270, poz. 492 i poz. 801.).</w:t>
      </w:r>
    </w:p>
    <w:p w:rsidR="00BB66AE" w:rsidRDefault="00BB66AE" w:rsidP="00BB6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6AE" w:rsidRDefault="00BB66AE" w:rsidP="00BB6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Rada Miejska w Ogrodzieńcu</w:t>
      </w:r>
    </w:p>
    <w:p w:rsidR="00BB66AE" w:rsidRDefault="00BB66AE" w:rsidP="00BB66A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uchwala co następuje:</w:t>
      </w:r>
    </w:p>
    <w:p w:rsidR="00BB66AE" w:rsidRDefault="00BB66AE" w:rsidP="00BB66AE">
      <w:pPr>
        <w:pStyle w:val="Normal"/>
        <w:jc w:val="center"/>
        <w:rPr>
          <w:rFonts w:ascii="Times New Roman" w:hAnsi="Times New Roman" w:cs="Times New Roman"/>
          <w:b/>
          <w:bCs/>
        </w:rPr>
      </w:pPr>
    </w:p>
    <w:p w:rsidR="00BB66AE" w:rsidRDefault="00BB66AE" w:rsidP="00BB66A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§ 1</w:t>
      </w:r>
    </w:p>
    <w:p w:rsidR="00BB66AE" w:rsidRDefault="00BB66AE" w:rsidP="00BB66AE"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Wyrazić zgodę na zbycie nieruchomości gruntowej zabudowanej położonej w Ogrodzieńcu przy ul. Kościuszki, składającej się z działek oznaczonych geodezyjnie nr ew.: </w:t>
      </w:r>
      <w:r>
        <w:rPr>
          <w:rFonts w:ascii="Times New Roman" w:hAnsi="Times New Roman" w:cs="Times New Roman"/>
        </w:rPr>
        <w:t>1321, 1323, karta mapy 6, obręb Ogrodzieniec o łącznej powierzchni 0,</w:t>
      </w:r>
      <w:r w:rsidR="008A2A4B">
        <w:rPr>
          <w:rFonts w:ascii="Times New Roman" w:hAnsi="Times New Roman" w:cs="Times New Roman"/>
        </w:rPr>
        <w:t>1098</w:t>
      </w:r>
      <w:r>
        <w:rPr>
          <w:rFonts w:ascii="Times New Roman" w:hAnsi="Times New Roman" w:cs="Times New Roman"/>
        </w:rPr>
        <w:t xml:space="preserve"> ha. Nieruchomość ta stanowi własność Gminy O</w:t>
      </w:r>
      <w:r w:rsidR="008A2A4B">
        <w:rPr>
          <w:rFonts w:ascii="Times New Roman" w:hAnsi="Times New Roman" w:cs="Times New Roman"/>
        </w:rPr>
        <w:t>grodzieniec i jest dla niej urzą</w:t>
      </w:r>
      <w:r>
        <w:rPr>
          <w:rFonts w:ascii="Times New Roman" w:hAnsi="Times New Roman" w:cs="Times New Roman"/>
        </w:rPr>
        <w:t>dzona księga wieczysta nr CZ1Z/000</w:t>
      </w:r>
      <w:r w:rsidR="008A2A4B">
        <w:rPr>
          <w:rFonts w:ascii="Times New Roman" w:hAnsi="Times New Roman" w:cs="Times New Roman"/>
        </w:rPr>
        <w:t>75007/7</w:t>
      </w:r>
      <w:r>
        <w:rPr>
          <w:rFonts w:ascii="Times New Roman" w:hAnsi="Times New Roman" w:cs="Times New Roman"/>
        </w:rPr>
        <w:t xml:space="preserve"> prowadzona przez Sąd Rejonowy w Zawierciu.</w:t>
      </w:r>
    </w:p>
    <w:p w:rsidR="00BB66AE" w:rsidRDefault="00BB66AE" w:rsidP="00BB66AE">
      <w:pPr>
        <w:pStyle w:val="Normal"/>
        <w:jc w:val="both"/>
        <w:rPr>
          <w:rFonts w:ascii="Times New Roman" w:hAnsi="Times New Roman" w:cs="Times New Roman"/>
          <w:bCs/>
        </w:rPr>
      </w:pPr>
    </w:p>
    <w:p w:rsidR="00BB66AE" w:rsidRDefault="00BB66AE" w:rsidP="00BB66AE"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BB66AE" w:rsidRDefault="00BB66AE" w:rsidP="00BB66AE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Burmistrzowi Miasta i Gminy Ogrodzieniec.</w:t>
      </w:r>
    </w:p>
    <w:p w:rsidR="00BB66AE" w:rsidRDefault="00BB66AE" w:rsidP="00BB66AE">
      <w:pPr>
        <w:pStyle w:val="Normal"/>
        <w:rPr>
          <w:rFonts w:ascii="Times New Roman" w:hAnsi="Times New Roman" w:cs="Times New Roman"/>
        </w:rPr>
      </w:pPr>
    </w:p>
    <w:p w:rsidR="00BB66AE" w:rsidRDefault="00BB66AE" w:rsidP="00BB66AE"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BB66AE" w:rsidRDefault="00BB66AE" w:rsidP="00BB66AE"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Uchwała wchodzi w życie wraz z dniem podjęcia.</w:t>
      </w:r>
    </w:p>
    <w:p w:rsidR="00BB66AE" w:rsidRDefault="00BB66AE" w:rsidP="00BB66AE">
      <w:pPr>
        <w:pStyle w:val="Normal"/>
        <w:rPr>
          <w:rFonts w:ascii="Times New Roman" w:hAnsi="Times New Roman" w:cs="Times New Roman"/>
          <w:bCs/>
        </w:rPr>
      </w:pPr>
    </w:p>
    <w:p w:rsidR="00BB66AE" w:rsidRDefault="00BB66AE" w:rsidP="00BB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uzgodnień do projektu uchwały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A2A4B">
        <w:rPr>
          <w:rFonts w:ascii="Times New Roman" w:hAnsi="Times New Roman" w:cs="Times New Roman"/>
          <w:sz w:val="24"/>
          <w:szCs w:val="24"/>
        </w:rPr>
        <w:t>zbycia nieruchomości gruntowej zabudowanej stanowiącej własność Gminy Ogrodzieniec składającej się z działek oznaczonych geodezyjnie nr ew. 1321, 1323 karta mapy 6 położonej w obrębie Ogrodzieniec przy ul. Kościuszki</w:t>
      </w:r>
    </w:p>
    <w:tbl>
      <w:tblPr>
        <w:tblW w:w="0" w:type="auto"/>
        <w:jc w:val="center"/>
        <w:tblInd w:w="705" w:type="dxa"/>
        <w:tblLayout w:type="fixed"/>
        <w:tblLook w:val="04A0"/>
      </w:tblPr>
      <w:tblGrid>
        <w:gridCol w:w="2905"/>
        <w:gridCol w:w="2905"/>
      </w:tblGrid>
      <w:tr w:rsidR="00BB66AE" w:rsidTr="00BB66AE">
        <w:trPr>
          <w:trHeight w:val="385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6AE" w:rsidRDefault="00BB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6AE" w:rsidRDefault="00BB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BB66AE" w:rsidTr="00BB66AE">
        <w:trPr>
          <w:trHeight w:val="385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6AE" w:rsidRDefault="00BB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Burmistrz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66AE" w:rsidRDefault="00BB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AE" w:rsidTr="00BB66AE">
        <w:trPr>
          <w:trHeight w:val="385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6AE" w:rsidRDefault="00BB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Skarbnik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66AE" w:rsidRDefault="00BB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AE" w:rsidTr="00BB66AE">
        <w:trPr>
          <w:trHeight w:val="385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6AE" w:rsidRDefault="00BB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Sekretarz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66AE" w:rsidRDefault="00BB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AE" w:rsidTr="00BB66AE">
        <w:trPr>
          <w:trHeight w:val="385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6AE" w:rsidRDefault="00BB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66AE" w:rsidRDefault="00BB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AE" w:rsidTr="00BB66AE">
        <w:trPr>
          <w:trHeight w:val="607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6AE" w:rsidRDefault="00BB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komórki merytorycznej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66AE" w:rsidRDefault="00BB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AE" w:rsidTr="00BB66AE">
        <w:trPr>
          <w:trHeight w:val="607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6AE" w:rsidRDefault="00BB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merytoryczny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66AE" w:rsidRDefault="00BB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6AE" w:rsidRDefault="00BB66AE" w:rsidP="00BB66AE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BB66AE" w:rsidRDefault="00BB66AE" w:rsidP="00BB66AE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b/>
        </w:rPr>
        <w:lastRenderedPageBreak/>
        <w:t>Uzasadnienie merytoryczne:</w:t>
      </w:r>
      <w:r>
        <w:t xml:space="preserve"> </w:t>
      </w:r>
      <w:r>
        <w:rPr>
          <w:color w:val="000000" w:themeColor="text1"/>
        </w:rPr>
        <w:t>W wyniku realizacji uchwały gmina uzyska dochód w postaci ceny sprzedaży. Dochodem gminy będzie też podatek od nieruchomości.</w:t>
      </w:r>
      <w:r>
        <w:rPr>
          <w:color w:val="333333"/>
        </w:rPr>
        <w:t xml:space="preserve"> </w:t>
      </w:r>
      <w:r>
        <w:rPr>
          <w:color w:val="000000" w:themeColor="text1"/>
        </w:rPr>
        <w:t xml:space="preserve">Przetargowa forma zbycia pozwoli na uzyskanie jak najwyższej ceny. </w:t>
      </w:r>
    </w:p>
    <w:p w:rsidR="00BB66AE" w:rsidRDefault="00BB66AE" w:rsidP="00BB66AE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BB66AE" w:rsidRDefault="008A2A4B" w:rsidP="00BB66AE">
      <w:r>
        <w:rPr>
          <w:noProof/>
          <w:lang w:eastAsia="pl-PL"/>
        </w:rPr>
        <w:drawing>
          <wp:inline distT="0" distB="0" distL="0" distR="0">
            <wp:extent cx="5756910" cy="477075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77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AE" w:rsidRDefault="00BB66AE" w:rsidP="00BB66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Sporządził: Adam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Naziomek</w:t>
      </w:r>
      <w:proofErr w:type="spellEnd"/>
    </w:p>
    <w:p w:rsidR="00BB66AE" w:rsidRDefault="00BB66AE" w:rsidP="00BB66AE"/>
    <w:p w:rsidR="00BB66AE" w:rsidRDefault="00BB66AE" w:rsidP="00BB66AE">
      <w:pPr>
        <w:pStyle w:val="Normal"/>
        <w:rPr>
          <w:rFonts w:ascii="Times New Roman" w:hAnsi="Times New Roman" w:cs="Times New Roman"/>
          <w:bCs/>
        </w:rPr>
      </w:pPr>
    </w:p>
    <w:p w:rsidR="00BB66AE" w:rsidRDefault="00BB66AE" w:rsidP="00BB66AE"/>
    <w:p w:rsidR="00BB66AE" w:rsidRDefault="00BB66AE" w:rsidP="00BB66AE"/>
    <w:p w:rsidR="00FE7E64" w:rsidRDefault="00FE7E64"/>
    <w:sectPr w:rsidR="00FE7E64" w:rsidSect="00FE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66AE"/>
    <w:rsid w:val="008A2A4B"/>
    <w:rsid w:val="00BB66AE"/>
    <w:rsid w:val="00FD6D84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uiPriority w:val="99"/>
    <w:semiHidden/>
    <w:rsid w:val="00BB66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uiPriority w:val="99"/>
    <w:semiHidden/>
    <w:rsid w:val="00B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Łydka</dc:creator>
  <cp:lastModifiedBy>Wanda Łydka</cp:lastModifiedBy>
  <cp:revision>1</cp:revision>
  <dcterms:created xsi:type="dcterms:W3CDTF">2019-06-13T10:58:00Z</dcterms:created>
  <dcterms:modified xsi:type="dcterms:W3CDTF">2019-06-13T11:26:00Z</dcterms:modified>
</cp:coreProperties>
</file>