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Ogrodzieńcu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marca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Gminy Ogrodzieniec na lata 2020 – 2032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869, ze zm.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2245,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1649, z 2020r. poz. 284, 374)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ze zm.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1309, 1571, 1696, 1815), na wniosek Burmistrza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Ogrodzieniec, po wysłuchaniu opinii Komisji Budżetu, Finansów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Rozwoju Gospodarczego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 Ogrodzieńcu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co następuje 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Dokonać następujących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przedsięwzięć stanowiącym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XX/195/2019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Ogrodzieńcu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Gminy Ogrodzieniec na lata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2032: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wprowadzić jednostkę odpowiedzialną lub koordynującą - Urząd Miasta i Gminy Ogrodzieniec, wprowadzić okres realizacji od 2020 do 2021, wprowadzić łączne nakłady finansowe w kwocie 223.079,60 zł, wprowadzić limit wydatków na 2020r.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75.000,00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wprowadzić limit wydatków na 2021r.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148.079,60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wprowadzić limit zobowiązań w kwocie 223.079,60 zł, w ramach wydatków na programy, projekty lub zadania związane z programami realizowanymi z udziałem środków, o których mowa w art. 5 ust. 1 pkt 2 i 3 ustawy z dnia 27 sierpnia 2009r. o finansach publicznych, dla nowego projektu inwestycyjnego realizowanego pn.: "Poprawa efektywności energetycznej poprzez zakup i montaż ogniw fotowoltaicznych na budynkach mieszkalnych w gminie Ogrodzieniec”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zmniejszyć limit wydatków na 2020r.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zwiększyć limit wydatków na 2021r.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dla zadania bieżącego realizowanego pn.: "Opracowanie miejscowego planu zagospodarowania przestrzennego Gminy Ogrodzieniec”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dokonać zmiany jednostki odpowiedzialnej lub koordynującej na Miejsko-Gminny Ośrodek Kultury i Sportu w Ogrodzieńcu dla zadania inwestycyjnego realizowanego pn.: "Przebudowa pomieszczeń budynku Miejsko-Gminnego Ośrodka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przebudową sali widowiskowej”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zmniejszyć limit wydatków na 2020r.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75.000,00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zwiększyć limit wydatków na 2021r.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75.000,00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dla zadania inwestycyjnego realizowanego pn.: "Rozbudowa sali gimnastycznej w budynku Zespołu Szkolno-Przedszkolnego w Ogrodzieńcu”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dokonać zmiany jednostki odpowiedzialnej lub koordynującej na Zakład Gospodarki Komunalnej, zmniejszyć limit wydatków na 2020r.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przy jednoczesnym zmniejszeniu łącznych nakładów finansowych oraz limitu zobowiązań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dla zadania inwestycyjnego realizowanego pn.: "Rewitalizacja terenu rekreacyjnego "Krępa„ w Ogrodzieńcu”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dokonać zmiany jednostki odpowiedzialnej lub koordynującej na Zakład Gospodarki Komunalnej dla zadania inwestycyjnego realizowanego pn.: "Zagospodarowanie przestrzeni gminnej w celu poprawy jakości życia mieszkańców Gminy Ogrodzieniec”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Przyjąć uaktualnione dane dotyczące wykazu przedsięwzięć do Wieloletniej Prognozy Finansowej Gminy Ogrodzieniec na lata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Dokonać zmiany Objaśnień przyjętych wartości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Gminy Ogrodzieniec na lata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przyjmując dane zawarte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upoważnienia dla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Ogrodzieniec do zaciągania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umów, których realizacja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latach następnych jest niezbędna do zapewnienia ciągłości działania 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których wynikające płatności wykraczają poza rok budżetowy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ulega zmianie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 1.000.000,00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Ogrodzieniec.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Małgorzata Janoska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Ogrodzieńcu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marca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spacing w:before="120" w:after="120" w:line="360" w:lineRule="auto"/>
        <w:ind w:left="5231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....................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Ogrodzieńcu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DO OBJAŚNIEŃ DO WIELOLETNIEJ PROGNOZY FINANSOWEJ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OGRODZIENIEC NA LATA 2020-2032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do Wieloletniej Prognozy Finansowej na lata 2020-2032, opierając się na danych aktualnie obowiązujących, dokonuje się następujących zmian: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 się jednostkę odpowiedzialną lub koordynującą - Urząd Miasta i Gminy Ogrodzieniec, wprowadza się okres realizacji od 2020 do 2021, wprowadza się łączne nakłady finansowe w kwocie 223.079,60 zł, wprowadza się limit wydatków na 2020r.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75.000,00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wprowadza się limit wydatków na 2021r.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148.079,60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wprowadza się limit zobowiązań w kwocie 223.079,60 zł, w ramach wydatków na programy, projekty lub zadania związane z programami realizowanymi z udziałem środków, o których mowa w art. 5 ust. 1 pkt 2 i 3 ustawy z dnia 27 sierpnia 2009r. o finansach publicznych, dla nowego projektu inwestycyjnego realizowanego pn.: "Poprawa efektywności energetycznej poprzez zakup i montaż ogniw fotowoltaicznych na budynkach mieszkalnych w gminie Ogrodzieniec”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zmniejsza się limit wydatków na 2020r.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50.000,00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zwiększa się limit wydatków na 2021r.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50.000,00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dla zadania bieżącego realizowanego pn.: "Opracowanie miejscowego planu zagospodarowania przestrzennego Gminy Ogrodzieniec”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zmiany jednostki odpowiedzialnej lub koordynującej na Miejsko-Gminny Ośrodek Kultury i Sportu w Ogrodzieńcu dla zadania inwestycyjnego realizowanego pn.: "Przebudowa pomieszczeń budynku Miejsko-Gminnego Ośrodka Kultury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 wraz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przebudową sali widowiskowej”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zmniejsza się limit wydatków na 2020r.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75.000,00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zwiększa się limit wydatków na 2021r.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75.000,00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dla zadania inwestycyjnego realizowanego pn.: "Rozbudowa sali gimnastycznej w budynku Zespołu Szkolno-Przedszkolnego w Ogrodzieńcu”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zmiany jednostki odpowiedzialnej lub koordynującej na Zakład Gospodarki Komunalnej, zmniejsza się limit wydatków na 2020r.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150.000,00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przy jednoczesnym zmniejszeniu łącznych nakładów finansowych oraz limitu zobowiązań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150.000,00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dla zadania inwestycyjnego realizowanego pn.: "Rewitalizacja terenu rekreacyjnego "Krępa„ w Ogrodzieńcu”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zmiany jednostki odpowiedzialnej lub koordynującej na Zakład Gospodarki Komunalnej dla zadania inwestycyjnego realizowanego pn.: "Zagospodarowanie przestrzeni gminnej w celu poprawy jakości życia mieszkańców Gminy Ogrodzieniec”</w:t>
      </w:r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C255744E-6717-4537-AD83-9EAF9E3E02EE.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C255744E-6717-4537-AD83-9EAF9E3E02EE.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C255744E-6717-4537-AD83-9EAF9E3E02EE.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Ogrodzieńcu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26 marca 2020 r.</dc:title>
  <dc:subject>w sprawie zmiany Wieloletniej Prognozy Finansowej Gminy Ogrodzieniec na lata 2020^– 2032</dc:subject>
  <dc:creator>Pc</dc:creator>
  <cp:lastModifiedBy>Pc</cp:lastModifiedBy>
  <cp:revision>1</cp:revision>
  <dcterms:created xsi:type="dcterms:W3CDTF">2020-03-24T17:27:25Z</dcterms:created>
  <dcterms:modified xsi:type="dcterms:W3CDTF">2020-03-24T17:27:25Z</dcterms:modified>
  <cp:category>Akt prawny</cp:category>
</cp:coreProperties>
</file>