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812FE5"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6C1EE9">
        <w:rPr>
          <w:rFonts w:ascii="Times New Roman" w:eastAsia="Times New Roman" w:hAnsi="Times New Roman" w:cs="Times New Roman"/>
          <w:b/>
          <w:sz w:val="20"/>
          <w:u w:val="single"/>
        </w:rPr>
        <w:t>9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0E79BD" w:rsidRPr="00030414" w:rsidRDefault="000E79BD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AE1CB6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AE1CB6">
        <w:rPr>
          <w:rFonts w:ascii="Times New Roman" w:eastAsiaTheme="minorEastAsia" w:hAnsi="Times New Roman"/>
          <w:b/>
          <w:i/>
          <w:lang w:eastAsia="pl-PL"/>
        </w:rPr>
        <w:t>„</w:t>
      </w:r>
      <w:r w:rsidRPr="00AE1CB6">
        <w:rPr>
          <w:rFonts w:ascii="Times New Roman" w:hAnsi="Times New Roman"/>
          <w:b/>
          <w:i/>
        </w:rPr>
        <w:t xml:space="preserve">Kompleksowe unieszkodliwienie odpadów zawierających azbest z budynków mieszkalnych </w:t>
      </w:r>
      <w:r w:rsidR="006C1EE9">
        <w:rPr>
          <w:rFonts w:ascii="Times New Roman" w:hAnsi="Times New Roman"/>
          <w:b/>
          <w:i/>
        </w:rPr>
        <w:br/>
      </w:r>
      <w:r w:rsidRPr="00AE1CB6">
        <w:rPr>
          <w:rFonts w:ascii="Times New Roman" w:hAnsi="Times New Roman"/>
          <w:b/>
          <w:i/>
        </w:rPr>
        <w:t xml:space="preserve">i gospodarczych na terenie Gminy Ogrodzieniec </w:t>
      </w:r>
      <w:r w:rsidR="006C1EE9">
        <w:rPr>
          <w:rFonts w:ascii="Times New Roman" w:hAnsi="Times New Roman"/>
          <w:b/>
          <w:i/>
        </w:rPr>
        <w:t>(Etap I) – 3 części</w:t>
      </w:r>
      <w:r w:rsidRPr="00AE1CB6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AE1CB6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  <w:u w:val="single"/>
        </w:rPr>
      </w:pPr>
      <w:r w:rsidRPr="00AE1CB6">
        <w:rPr>
          <w:b/>
          <w:sz w:val="22"/>
          <w:szCs w:val="22"/>
          <w:u w:val="single"/>
        </w:rPr>
        <w:t>Część 1</w:t>
      </w:r>
      <w:r w:rsidR="006C1EE9">
        <w:rPr>
          <w:b/>
          <w:sz w:val="22"/>
          <w:szCs w:val="22"/>
          <w:u w:val="single"/>
        </w:rPr>
        <w:t xml:space="preserve"> (Fugasówka, Podzamcze, Giebło Kolonia, Giebło)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AE1CB6" w:rsidRPr="00AE1CB6" w:rsidRDefault="00AE1CB6" w:rsidP="00AE1CB6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 w:rsidRPr="00AE1CB6">
        <w:rPr>
          <w:b/>
          <w:sz w:val="22"/>
          <w:szCs w:val="22"/>
        </w:rPr>
        <w:t>TYP 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bookmarkStart w:id="0" w:name="_GoBack"/>
      <w:bookmarkEnd w:id="0"/>
    </w:p>
    <w:p w:rsidR="00AE1CB6" w:rsidRPr="00AE1CB6" w:rsidRDefault="00AE1CB6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netto ...................................zł</w:t>
      </w:r>
    </w:p>
    <w:p w:rsidR="00AE1CB6" w:rsidRPr="00AE1CB6" w:rsidRDefault="00AE1CB6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(8%)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Kwota VAT (23%) 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lastRenderedPageBreak/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brutto .....................................zł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 w:rsidRPr="00AE1CB6">
        <w:rPr>
          <w:b/>
          <w:sz w:val="22"/>
          <w:szCs w:val="22"/>
        </w:rPr>
        <w:t>TYP II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netto 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(8%)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Kwota VAT (23%) 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brutto .....................................zł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b/>
          <w:sz w:val="22"/>
          <w:szCs w:val="22"/>
        </w:rPr>
        <w:t xml:space="preserve">Cena brutto oferty część 1 </w:t>
      </w:r>
      <w:r w:rsidRPr="00AE1CB6">
        <w:rPr>
          <w:sz w:val="22"/>
          <w:szCs w:val="22"/>
        </w:rPr>
        <w:t>- za</w:t>
      </w:r>
      <w:r w:rsidRPr="00AE1CB6">
        <w:rPr>
          <w:b/>
          <w:sz w:val="22"/>
          <w:szCs w:val="22"/>
        </w:rPr>
        <w:t xml:space="preserve"> </w:t>
      </w:r>
      <w:r w:rsidRPr="00AE1CB6">
        <w:rPr>
          <w:sz w:val="22"/>
          <w:szCs w:val="22"/>
        </w:rPr>
        <w:t xml:space="preserve">Typ I (8% i 23%) i Typ II (8% i 23%) 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sz w:val="22"/>
          <w:szCs w:val="22"/>
        </w:rPr>
        <w:t xml:space="preserve">…………… miesięcy  </w:t>
      </w:r>
      <w:r w:rsidRPr="00AE1CB6">
        <w:rPr>
          <w:rFonts w:eastAsia="Calibri"/>
          <w:sz w:val="22"/>
          <w:szCs w:val="22"/>
          <w:lang w:eastAsia="en-US"/>
        </w:rPr>
        <w:t>(min. 60 miesięcy, max. 80 miesięcy) za wady na roboty budowlane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/>
          <w:sz w:val="22"/>
          <w:szCs w:val="22"/>
          <w:u w:val="single"/>
        </w:rPr>
      </w:pP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  <w:u w:val="single"/>
        </w:rPr>
      </w:pPr>
      <w:r w:rsidRPr="00AE1CB6">
        <w:rPr>
          <w:b/>
          <w:sz w:val="22"/>
          <w:szCs w:val="22"/>
          <w:u w:val="single"/>
        </w:rPr>
        <w:t>Część 2</w:t>
      </w:r>
      <w:r w:rsidR="006C1EE9">
        <w:rPr>
          <w:b/>
          <w:sz w:val="22"/>
          <w:szCs w:val="22"/>
          <w:u w:val="single"/>
        </w:rPr>
        <w:t xml:space="preserve"> (Ogrodzieniec)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>A – Cena</w:t>
      </w:r>
    </w:p>
    <w:p w:rsidR="00AE1CB6" w:rsidRPr="00AE1CB6" w:rsidRDefault="00AE1CB6" w:rsidP="00023988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 w:rsidRPr="00AE1CB6">
        <w:rPr>
          <w:b/>
          <w:sz w:val="22"/>
          <w:szCs w:val="22"/>
        </w:rPr>
        <w:t>TYP 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netto 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(8%)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Kwota VAT (23%) 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brutto .....................................zł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 w:rsidRPr="00AE1CB6">
        <w:rPr>
          <w:b/>
          <w:sz w:val="22"/>
          <w:szCs w:val="22"/>
        </w:rPr>
        <w:t>TYP II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netto 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(8%)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Kwota VAT (23%) 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="00023988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>Cena brutto .....................................zł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b/>
          <w:sz w:val="22"/>
          <w:szCs w:val="22"/>
        </w:rPr>
        <w:t xml:space="preserve">Cena brutto oferty część 2 </w:t>
      </w:r>
      <w:r w:rsidRPr="00AE1CB6">
        <w:rPr>
          <w:sz w:val="22"/>
          <w:szCs w:val="22"/>
        </w:rPr>
        <w:t>- za</w:t>
      </w:r>
      <w:r w:rsidRPr="00AE1CB6">
        <w:rPr>
          <w:b/>
          <w:sz w:val="22"/>
          <w:szCs w:val="22"/>
        </w:rPr>
        <w:t xml:space="preserve"> </w:t>
      </w:r>
      <w:r w:rsidRPr="00AE1CB6">
        <w:rPr>
          <w:sz w:val="22"/>
          <w:szCs w:val="22"/>
        </w:rPr>
        <w:t xml:space="preserve">Typ I (8% i 23%) i Typ II (8% i 23%) 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sz w:val="22"/>
          <w:szCs w:val="22"/>
        </w:rPr>
        <w:t xml:space="preserve">…………… miesięcy  </w:t>
      </w:r>
      <w:r w:rsidRPr="00AE1CB6">
        <w:rPr>
          <w:rFonts w:eastAsia="Calibri"/>
          <w:sz w:val="22"/>
          <w:szCs w:val="22"/>
          <w:lang w:eastAsia="en-US"/>
        </w:rPr>
        <w:t>(min. 60 miesięcy, max. 80 miesięcy) za wady na roboty budowlane</w:t>
      </w:r>
    </w:p>
    <w:p w:rsidR="00AE1CB6" w:rsidRPr="00AE1CB6" w:rsidRDefault="00AE1CB6" w:rsidP="00AE1CB6">
      <w:pPr>
        <w:pStyle w:val="western"/>
        <w:spacing w:beforeAutospacing="0" w:after="0" w:line="276" w:lineRule="auto"/>
        <w:rPr>
          <w:spacing w:val="-14"/>
          <w:sz w:val="22"/>
          <w:szCs w:val="22"/>
        </w:rPr>
      </w:pP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  <w:u w:val="single"/>
        </w:rPr>
      </w:pPr>
      <w:r w:rsidRPr="00AE1CB6">
        <w:rPr>
          <w:b/>
          <w:sz w:val="22"/>
          <w:szCs w:val="22"/>
          <w:u w:val="single"/>
        </w:rPr>
        <w:t>Część 3</w:t>
      </w:r>
      <w:r w:rsidR="006C1EE9">
        <w:rPr>
          <w:b/>
          <w:sz w:val="22"/>
          <w:szCs w:val="22"/>
          <w:u w:val="single"/>
        </w:rPr>
        <w:t xml:space="preserve"> (Gulzów, Kiełkowice, Mokrus, Ryczów, Ryczów Kolonia, </w:t>
      </w:r>
      <w:proofErr w:type="spellStart"/>
      <w:r w:rsidR="006C1EE9">
        <w:rPr>
          <w:b/>
          <w:sz w:val="22"/>
          <w:szCs w:val="22"/>
          <w:u w:val="single"/>
        </w:rPr>
        <w:t>Śrubarnia</w:t>
      </w:r>
      <w:proofErr w:type="spellEnd"/>
      <w:r w:rsidR="006C1EE9">
        <w:rPr>
          <w:b/>
          <w:sz w:val="22"/>
          <w:szCs w:val="22"/>
          <w:u w:val="single"/>
        </w:rPr>
        <w:t>, Żelazko)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>A - Cena</w:t>
      </w:r>
    </w:p>
    <w:p w:rsidR="00AE1CB6" w:rsidRPr="00AE1CB6" w:rsidRDefault="00AE1CB6" w:rsidP="00023988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 w:rsidRPr="00AE1CB6">
        <w:rPr>
          <w:b/>
          <w:sz w:val="22"/>
          <w:szCs w:val="22"/>
        </w:rPr>
        <w:t>TYP 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netto 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(8%)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Kwota VAT (23%) 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brutto .....................................zł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b/>
          <w:sz w:val="22"/>
          <w:szCs w:val="22"/>
        </w:rPr>
        <w:t xml:space="preserve">Cena brutto oferty część 3 </w:t>
      </w:r>
      <w:r w:rsidRPr="00AE1CB6">
        <w:rPr>
          <w:sz w:val="22"/>
          <w:szCs w:val="22"/>
        </w:rPr>
        <w:t>- za</w:t>
      </w:r>
      <w:r w:rsidRPr="00AE1CB6">
        <w:rPr>
          <w:b/>
          <w:sz w:val="22"/>
          <w:szCs w:val="22"/>
        </w:rPr>
        <w:t xml:space="preserve"> </w:t>
      </w:r>
      <w:r w:rsidRPr="00AE1CB6">
        <w:rPr>
          <w:sz w:val="22"/>
          <w:szCs w:val="22"/>
        </w:rPr>
        <w:t>Typ I (8% i 23%)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sz w:val="22"/>
          <w:szCs w:val="22"/>
        </w:rPr>
        <w:t xml:space="preserve">…………… miesięcy  </w:t>
      </w:r>
      <w:r w:rsidRPr="00AE1CB6">
        <w:rPr>
          <w:rFonts w:eastAsia="Calibri"/>
          <w:sz w:val="22"/>
          <w:szCs w:val="22"/>
          <w:lang w:eastAsia="en-US"/>
        </w:rPr>
        <w:t>(min. 60 miesięcy, max. 80 miesięcy) za wady na roboty budowlane</w:t>
      </w:r>
    </w:p>
    <w:p w:rsidR="00C62A32" w:rsidRDefault="00C62A32" w:rsidP="004A2D59">
      <w:p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6C1EE9" w:rsidRDefault="006C1EE9" w:rsidP="004A2D59">
      <w:p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023988" w:rsidRPr="00023988" w:rsidRDefault="00023988" w:rsidP="00023988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023988">
        <w:rPr>
          <w:rFonts w:ascii="Times New Roman" w:hAnsi="Times New Roman" w:cs="Times New Roman"/>
          <w:b/>
        </w:rPr>
        <w:lastRenderedPageBreak/>
        <w:t>Założenia wartości jednostkowych (dla wszystkich części) – TYP I</w:t>
      </w:r>
    </w:p>
    <w:tbl>
      <w:tblPr>
        <w:tblStyle w:val="Tabela-Siatka"/>
        <w:tblW w:w="9693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337"/>
        <w:gridCol w:w="1160"/>
      </w:tblGrid>
      <w:tr w:rsidR="00023988" w:rsidRPr="00647702" w:rsidTr="00647702">
        <w:trPr>
          <w:trHeight w:val="520"/>
          <w:jc w:val="center"/>
        </w:trPr>
        <w:tc>
          <w:tcPr>
            <w:tcW w:w="5070" w:type="dxa"/>
            <w:vMerge w:val="restart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Zakres pracy</w:t>
            </w:r>
          </w:p>
        </w:tc>
        <w:tc>
          <w:tcPr>
            <w:tcW w:w="2126" w:type="dxa"/>
            <w:vMerge w:val="restart"/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Cena netto za 1 m2</w:t>
            </w:r>
          </w:p>
        </w:tc>
        <w:tc>
          <w:tcPr>
            <w:tcW w:w="2497" w:type="dxa"/>
            <w:gridSpan w:val="2"/>
          </w:tcPr>
          <w:p w:rsidR="00023988" w:rsidRPr="00647702" w:rsidRDefault="00023988" w:rsidP="008F03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Stawka VAT (%)</w:t>
            </w: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  <w:vMerge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Budynki mieszkalne</w:t>
            </w:r>
          </w:p>
        </w:tc>
        <w:tc>
          <w:tcPr>
            <w:tcW w:w="1160" w:type="dxa"/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Budynki gospodarcze</w:t>
            </w: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Usunięcie płyt azbestowo-cementowych z poszycia dachu przy zastosowaniu odpowiednich zabezpieczeń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Wywóz i transport odpadów na składowisko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Zdeponowanie na składowisku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Demontaż pozostałości łat / </w:t>
            </w:r>
            <w:proofErr w:type="spellStart"/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kontrłat</w:t>
            </w:r>
            <w:proofErr w:type="spellEnd"/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 / deskowania okien połaciowych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Demontaż pozostałości obróbek blacharskich, </w:t>
            </w:r>
            <w:proofErr w:type="spellStart"/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instal</w:t>
            </w:r>
            <w:proofErr w:type="spellEnd"/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. odgromowej i systemu rynnowego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Montaż folii dachowej na krokwiach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Nabicie nowych łat i </w:t>
            </w:r>
            <w:proofErr w:type="spellStart"/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kontrłat</w:t>
            </w:r>
            <w:proofErr w:type="spellEnd"/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 – drewno impregnowane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Montaż poszycia z blachodachówki w kolorze uzgodnionym </w:t>
            </w:r>
            <w:r w:rsidRPr="00647702">
              <w:rPr>
                <w:rFonts w:ascii="Times New Roman" w:hAnsi="Times New Roman" w:cs="Times New Roman"/>
                <w:sz w:val="18"/>
                <w:szCs w:val="18"/>
              </w:rPr>
              <w:br/>
              <w:t>z uczestnikiem na etapie projektowania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Wykonanie wszystkich obróbek z identycznego materiału jak poszycie dachu (dopasowanie kolorystyczne i materiałowe)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Ponowny montaż zdemontowanych okien połaciowych (jeżeli były demontowane)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Montaż nowych rynien w rozmiarze odpowiednim do powierzchni dachu z materiału </w:t>
            </w:r>
            <w:r w:rsidRPr="00647702">
              <w:rPr>
                <w:rFonts w:ascii="Times New Roman" w:hAnsi="Times New Roman" w:cs="Times New Roman"/>
                <w:sz w:val="18"/>
              </w:rPr>
              <w:t xml:space="preserve">blacha powlekana </w:t>
            </w: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– tylko w przypadku gdy budynek był w nie wcześniej wyposażony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Montaż nowych lejów spustowych i rur spustowych z materiału </w:t>
            </w:r>
            <w:r w:rsidRPr="00647702">
              <w:rPr>
                <w:rFonts w:ascii="Times New Roman" w:hAnsi="Times New Roman" w:cs="Times New Roman"/>
                <w:sz w:val="18"/>
              </w:rPr>
              <w:t xml:space="preserve">blacha powlekana </w:t>
            </w: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– tylko w przypadku gdy budynek był w nie wcześniej wyposażony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Montaż nowej instalacji odgromowej - tylko w przypadku gdy budynek był w nią wcześniej wyposażony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Montaż anten i innych urządzeń (podesty, ławy kominiarskie, kolektory, </w:t>
            </w:r>
            <w:proofErr w:type="spellStart"/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śniegołapy</w:t>
            </w:r>
            <w:proofErr w:type="spellEnd"/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, drabinki), które były na dachu zamocowane przed przystąpieniem do prac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Uprzątnięcie placu budowy, wywóz pozostałych odpadów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trHeight w:val="372"/>
          <w:jc w:val="center"/>
        </w:trPr>
        <w:tc>
          <w:tcPr>
            <w:tcW w:w="5070" w:type="dxa"/>
            <w:tcBorders>
              <w:tl2br w:val="single" w:sz="4" w:space="0" w:color="auto"/>
            </w:tcBorders>
          </w:tcPr>
          <w:p w:rsidR="00023988" w:rsidRPr="00647702" w:rsidRDefault="00023988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Cena netto za 1 szt.</w:t>
            </w:r>
          </w:p>
        </w:tc>
        <w:tc>
          <w:tcPr>
            <w:tcW w:w="1337" w:type="dxa"/>
            <w:tcBorders>
              <w:tl2br w:val="single" w:sz="4" w:space="0" w:color="auto"/>
            </w:tcBorders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  <w:tcBorders>
              <w:tl2br w:val="single" w:sz="4" w:space="0" w:color="auto"/>
            </w:tcBorders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877C31">
        <w:trPr>
          <w:trHeight w:val="253"/>
          <w:jc w:val="center"/>
        </w:trPr>
        <w:tc>
          <w:tcPr>
            <w:tcW w:w="5070" w:type="dxa"/>
          </w:tcPr>
          <w:p w:rsidR="00023988" w:rsidRPr="00647702" w:rsidRDefault="00877C31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023988" w:rsidRPr="00647702">
              <w:rPr>
                <w:rFonts w:ascii="Times New Roman" w:hAnsi="Times New Roman" w:cs="Times New Roman"/>
                <w:sz w:val="18"/>
                <w:szCs w:val="18"/>
              </w:rPr>
              <w:t>porządzenie stosownej dokumentacji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jej zgłoszenie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</w:tbl>
    <w:p w:rsidR="00647702" w:rsidRDefault="00647702" w:rsidP="004A2D59">
      <w:p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647702" w:rsidRPr="00647702" w:rsidRDefault="00647702" w:rsidP="00647702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647702">
        <w:rPr>
          <w:rFonts w:ascii="Times New Roman" w:hAnsi="Times New Roman" w:cs="Times New Roman"/>
          <w:b/>
        </w:rPr>
        <w:t>Założenia wartości jednostkowych (dla wszystkich części) – TYP II</w:t>
      </w:r>
    </w:p>
    <w:tbl>
      <w:tblPr>
        <w:tblStyle w:val="Tabela-Siatka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028"/>
        <w:gridCol w:w="2409"/>
        <w:gridCol w:w="2027"/>
      </w:tblGrid>
      <w:tr w:rsidR="00647702" w:rsidRPr="00647702" w:rsidTr="008F0387">
        <w:trPr>
          <w:trHeight w:val="520"/>
          <w:jc w:val="center"/>
        </w:trPr>
        <w:tc>
          <w:tcPr>
            <w:tcW w:w="5028" w:type="dxa"/>
            <w:vMerge w:val="restart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  <w:p w:rsidR="00647702" w:rsidRPr="00647702" w:rsidRDefault="00647702" w:rsidP="008F03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Zakres pracy</w:t>
            </w:r>
          </w:p>
        </w:tc>
        <w:tc>
          <w:tcPr>
            <w:tcW w:w="2409" w:type="dxa"/>
            <w:vMerge w:val="restart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  <w:p w:rsidR="00647702" w:rsidRPr="00647702" w:rsidRDefault="00647702" w:rsidP="008F03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Cena netto za 1 m2</w:t>
            </w:r>
          </w:p>
        </w:tc>
        <w:tc>
          <w:tcPr>
            <w:tcW w:w="2027" w:type="dxa"/>
          </w:tcPr>
          <w:p w:rsidR="00647702" w:rsidRPr="00647702" w:rsidRDefault="00647702" w:rsidP="008F03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Stawka VAT (%)</w:t>
            </w:r>
          </w:p>
        </w:tc>
      </w:tr>
      <w:tr w:rsidR="00647702" w:rsidRPr="00647702" w:rsidTr="008F0387">
        <w:trPr>
          <w:jc w:val="center"/>
        </w:trPr>
        <w:tc>
          <w:tcPr>
            <w:tcW w:w="5028" w:type="dxa"/>
            <w:vMerge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409" w:type="dxa"/>
            <w:vMerge/>
          </w:tcPr>
          <w:p w:rsidR="00647702" w:rsidRPr="00647702" w:rsidRDefault="00647702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27" w:type="dxa"/>
          </w:tcPr>
          <w:p w:rsidR="00647702" w:rsidRPr="00647702" w:rsidRDefault="00647702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Budynki mieszkalne</w:t>
            </w:r>
          </w:p>
        </w:tc>
      </w:tr>
      <w:tr w:rsidR="00647702" w:rsidRPr="00647702" w:rsidTr="008F0387">
        <w:trPr>
          <w:jc w:val="center"/>
        </w:trPr>
        <w:tc>
          <w:tcPr>
            <w:tcW w:w="5028" w:type="dxa"/>
          </w:tcPr>
          <w:p w:rsidR="00647702" w:rsidRPr="00647702" w:rsidRDefault="00647702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Usunięcie płyt azbestowo-cementowych z poszycia dachu przy zastosowaniu odpowiednich zabezpieczeń</w:t>
            </w:r>
          </w:p>
        </w:tc>
        <w:tc>
          <w:tcPr>
            <w:tcW w:w="2409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27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647702" w:rsidRPr="00647702" w:rsidTr="008F0387">
        <w:trPr>
          <w:jc w:val="center"/>
        </w:trPr>
        <w:tc>
          <w:tcPr>
            <w:tcW w:w="5028" w:type="dxa"/>
          </w:tcPr>
          <w:p w:rsidR="00647702" w:rsidRPr="00647702" w:rsidRDefault="00647702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Wywóz i transport odpadów na składowisko</w:t>
            </w:r>
          </w:p>
        </w:tc>
        <w:tc>
          <w:tcPr>
            <w:tcW w:w="2409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27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647702" w:rsidRPr="00647702" w:rsidTr="008F0387">
        <w:trPr>
          <w:jc w:val="center"/>
        </w:trPr>
        <w:tc>
          <w:tcPr>
            <w:tcW w:w="5028" w:type="dxa"/>
          </w:tcPr>
          <w:p w:rsidR="00647702" w:rsidRPr="00647702" w:rsidRDefault="00647702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Zdeponowanie na składowisku</w:t>
            </w:r>
          </w:p>
        </w:tc>
        <w:tc>
          <w:tcPr>
            <w:tcW w:w="2409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27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647702" w:rsidRPr="00647702" w:rsidTr="008F0387">
        <w:trPr>
          <w:jc w:val="center"/>
        </w:trPr>
        <w:tc>
          <w:tcPr>
            <w:tcW w:w="5028" w:type="dxa"/>
          </w:tcPr>
          <w:p w:rsidR="00647702" w:rsidRPr="00647702" w:rsidRDefault="00647702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Dostawa i rozładunek we wskazanym miejscu blachodachówki na pokrycie dachu w metrażu zgodnym z metrażem usuniętego z dachu odpadu azbestowego (dla projektu typ II)</w:t>
            </w:r>
          </w:p>
        </w:tc>
        <w:tc>
          <w:tcPr>
            <w:tcW w:w="2409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27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</w:tbl>
    <w:p w:rsidR="00647702" w:rsidRPr="00030414" w:rsidRDefault="00647702" w:rsidP="004A2D59">
      <w:p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lastRenderedPageBreak/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877C3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42101" w:rsidRDefault="00842101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b/>
        </w:rPr>
        <w:t xml:space="preserve"> </w:t>
      </w:r>
      <w:r w:rsidR="00E41654">
        <w:rPr>
          <w:rFonts w:ascii="Times New Roman" w:eastAsia="Times New Roman" w:hAnsi="Times New Roman" w:cs="Times New Roman"/>
        </w:rPr>
        <w:t>Zamówienie wykonamy w terminie</w:t>
      </w:r>
      <w:r w:rsidR="00647702">
        <w:rPr>
          <w:rFonts w:ascii="Times New Roman" w:eastAsia="Times New Roman" w:hAnsi="Times New Roman" w:cs="Times New Roman"/>
        </w:rPr>
        <w:t>:</w:t>
      </w:r>
      <w:r w:rsidR="00E41654">
        <w:rPr>
          <w:rFonts w:ascii="Times New Roman" w:eastAsia="Times New Roman" w:hAnsi="Times New Roman" w:cs="Times New Roman"/>
        </w:rPr>
        <w:t xml:space="preserve"> od daty zawarcia umowy w sprawie zamówienia publicznego</w:t>
      </w:r>
      <w:r w:rsidR="00647702">
        <w:rPr>
          <w:rFonts w:ascii="Times New Roman" w:eastAsia="Times New Roman" w:hAnsi="Times New Roman" w:cs="Times New Roman"/>
        </w:rPr>
        <w:t xml:space="preserve"> do dnia </w:t>
      </w:r>
      <w:r w:rsidR="00647702" w:rsidRPr="00647702">
        <w:rPr>
          <w:rFonts w:ascii="Times New Roman" w:hAnsi="Times New Roman" w:cs="Times New Roman"/>
          <w:b/>
        </w:rPr>
        <w:t>3</w:t>
      </w:r>
      <w:r w:rsidR="00E74043">
        <w:rPr>
          <w:rFonts w:ascii="Times New Roman" w:hAnsi="Times New Roman" w:cs="Times New Roman"/>
          <w:b/>
        </w:rPr>
        <w:t>0</w:t>
      </w:r>
      <w:r w:rsidR="00647702" w:rsidRPr="00647702">
        <w:rPr>
          <w:rFonts w:ascii="Times New Roman" w:hAnsi="Times New Roman" w:cs="Times New Roman"/>
          <w:b/>
        </w:rPr>
        <w:t xml:space="preserve"> </w:t>
      </w:r>
      <w:r w:rsidR="00E74043">
        <w:rPr>
          <w:rFonts w:ascii="Times New Roman" w:hAnsi="Times New Roman" w:cs="Times New Roman"/>
          <w:b/>
        </w:rPr>
        <w:t>listopada</w:t>
      </w:r>
      <w:r w:rsidR="00647702" w:rsidRPr="00647702">
        <w:rPr>
          <w:rFonts w:ascii="Times New Roman" w:hAnsi="Times New Roman" w:cs="Times New Roman"/>
          <w:b/>
        </w:rPr>
        <w:t xml:space="preserve"> 2022</w:t>
      </w:r>
      <w:r w:rsidR="00647702" w:rsidRPr="00647702">
        <w:rPr>
          <w:rFonts w:ascii="Arial" w:hAnsi="Arial"/>
          <w:b/>
        </w:rPr>
        <w:t xml:space="preserve"> </w:t>
      </w:r>
      <w:r w:rsidR="00647702" w:rsidRPr="00647702">
        <w:rPr>
          <w:rFonts w:ascii="Times New Roman" w:hAnsi="Times New Roman" w:cs="Times New Roman"/>
          <w:b/>
        </w:rPr>
        <w:t>r</w:t>
      </w:r>
      <w:r w:rsidR="00E41654" w:rsidRPr="00647702">
        <w:rPr>
          <w:rFonts w:ascii="Times New Roman" w:eastAsia="Times New Roman" w:hAnsi="Times New Roman" w:cs="Times New Roman"/>
        </w:rPr>
        <w:t>.</w:t>
      </w:r>
    </w:p>
    <w:p w:rsidR="00C83B46" w:rsidRDefault="00C83B46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Default="00DE440B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jesteśmy związani niniejszą ofertą od dnia upływu terminu składania ofert do dnia </w:t>
      </w:r>
      <w:r w:rsidR="006C1EE9">
        <w:rPr>
          <w:rFonts w:ascii="Times New Roman" w:eastAsia="Times New Roman" w:hAnsi="Times New Roman" w:cs="Times New Roman"/>
        </w:rPr>
        <w:t>15.07</w:t>
      </w:r>
      <w:r w:rsidR="001E2BE7">
        <w:rPr>
          <w:rFonts w:ascii="Times New Roman" w:eastAsia="Times New Roman" w:hAnsi="Times New Roman" w:cs="Times New Roman"/>
        </w:rPr>
        <w:t>.2021 r.</w:t>
      </w:r>
    </w:p>
    <w:p w:rsidR="00DE440B" w:rsidRDefault="00DE440B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887AE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B92263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1E2BE7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P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D4B" w:rsidRDefault="00F95D4B" w:rsidP="00DF21AE">
      <w:pPr>
        <w:spacing w:after="0" w:line="240" w:lineRule="auto"/>
      </w:pPr>
      <w:r>
        <w:separator/>
      </w:r>
    </w:p>
  </w:endnote>
  <w:endnote w:type="continuationSeparator" w:id="0">
    <w:p w:rsidR="00F95D4B" w:rsidRDefault="00F95D4B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  <w:r w:rsidRPr="00AE1CB6">
      <w:rPr>
        <w:rFonts w:ascii="Times New Roman" w:hAnsi="Times New Roman" w:cs="Times New Roman"/>
        <w:i/>
        <w:iCs/>
        <w:sz w:val="14"/>
        <w:szCs w:val="14"/>
      </w:rPr>
      <w:t>Gmina Ogrodzieniec realizuje projekt pn</w:t>
    </w:r>
    <w:r w:rsidR="00647702">
      <w:rPr>
        <w:rFonts w:ascii="Times New Roman" w:hAnsi="Times New Roman" w:cs="Times New Roman"/>
        <w:i/>
        <w:iCs/>
        <w:sz w:val="14"/>
        <w:szCs w:val="14"/>
      </w:rPr>
      <w:t xml:space="preserve">. </w:t>
    </w:r>
    <w:r w:rsidRPr="00AE1CB6">
      <w:rPr>
        <w:rFonts w:ascii="Times New Roman" w:hAnsi="Times New Roman" w:cs="Times New Roman"/>
        <w:i/>
        <w:iCs/>
        <w:sz w:val="14"/>
        <w:szCs w:val="14"/>
      </w:rPr>
      <w:t>”Kompleksowe unieszkodliwi</w:t>
    </w:r>
    <w:r w:rsidR="00F538F2">
      <w:rPr>
        <w:rFonts w:ascii="Times New Roman" w:hAnsi="Times New Roman" w:cs="Times New Roman"/>
        <w:i/>
        <w:iCs/>
        <w:sz w:val="14"/>
        <w:szCs w:val="14"/>
      </w:rPr>
      <w:t>e</w:t>
    </w:r>
    <w:r w:rsidRPr="00AE1CB6">
      <w:rPr>
        <w:rFonts w:ascii="Times New Roman" w:hAnsi="Times New Roman" w:cs="Times New Roman"/>
        <w:i/>
        <w:iCs/>
        <w:sz w:val="14"/>
        <w:szCs w:val="14"/>
      </w:rPr>
      <w:t xml:space="preserve">nie odpadów zawierających azbest z budynków mieszkalnych i gospodarczych na terenie Gminy Ogrodzieniec” dofinansowany z Europejskiego Funduszu Rozwoju Regionalnego w ramach </w:t>
    </w:r>
    <w:r w:rsidRPr="00AE1CB6"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D4B" w:rsidRDefault="00F95D4B" w:rsidP="00DF21AE">
      <w:pPr>
        <w:spacing w:after="0" w:line="240" w:lineRule="auto"/>
      </w:pPr>
      <w:r>
        <w:separator/>
      </w:r>
    </w:p>
  </w:footnote>
  <w:footnote w:type="continuationSeparator" w:id="0">
    <w:p w:rsidR="00F95D4B" w:rsidRDefault="00F95D4B" w:rsidP="00DF21AE">
      <w:pPr>
        <w:spacing w:after="0" w:line="240" w:lineRule="auto"/>
      </w:pPr>
      <w:r>
        <w:continuationSeparator/>
      </w:r>
    </w:p>
  </w:footnote>
  <w:footnote w:id="1">
    <w:p w:rsidR="00887AE0" w:rsidRDefault="00887AE0" w:rsidP="00B6450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C1E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C1EE9">
        <w:rPr>
          <w:rFonts w:ascii="Times New Roman" w:hAnsi="Times New Roman" w:cs="Times New Roman"/>
          <w:sz w:val="16"/>
          <w:szCs w:val="16"/>
        </w:rPr>
        <w:t xml:space="preserve"> </w:t>
      </w:r>
      <w:r w:rsidR="00B64509" w:rsidRPr="006C1EE9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C1EE9" w:rsidRPr="006C1EE9" w:rsidRDefault="006C1EE9" w:rsidP="00B6450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FF" w:rsidRPr="009E02B5" w:rsidRDefault="00AE1CB6" w:rsidP="00030414">
    <w:pPr>
      <w:spacing w:after="0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noProof/>
        <w:sz w:val="16"/>
        <w:szCs w:val="16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1AE"/>
    <w:rsid w:val="00023988"/>
    <w:rsid w:val="00030414"/>
    <w:rsid w:val="00030A59"/>
    <w:rsid w:val="00091BD5"/>
    <w:rsid w:val="000A6421"/>
    <w:rsid w:val="000E79BD"/>
    <w:rsid w:val="000F2187"/>
    <w:rsid w:val="00115A34"/>
    <w:rsid w:val="001238F1"/>
    <w:rsid w:val="00164FFF"/>
    <w:rsid w:val="0019761C"/>
    <w:rsid w:val="001D0B7E"/>
    <w:rsid w:val="001E2BE7"/>
    <w:rsid w:val="0020261E"/>
    <w:rsid w:val="0025684C"/>
    <w:rsid w:val="0025725D"/>
    <w:rsid w:val="0026590A"/>
    <w:rsid w:val="00296EE6"/>
    <w:rsid w:val="002A52C0"/>
    <w:rsid w:val="002B2787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A2D59"/>
    <w:rsid w:val="004A5C84"/>
    <w:rsid w:val="004A6E47"/>
    <w:rsid w:val="004E0B8E"/>
    <w:rsid w:val="004E2D62"/>
    <w:rsid w:val="00507F10"/>
    <w:rsid w:val="00540574"/>
    <w:rsid w:val="0058786C"/>
    <w:rsid w:val="005B0539"/>
    <w:rsid w:val="005C04EE"/>
    <w:rsid w:val="00647702"/>
    <w:rsid w:val="006934D1"/>
    <w:rsid w:val="006C1EE9"/>
    <w:rsid w:val="006E4B99"/>
    <w:rsid w:val="007347C2"/>
    <w:rsid w:val="007811C6"/>
    <w:rsid w:val="007A7552"/>
    <w:rsid w:val="007C01FA"/>
    <w:rsid w:val="00812FE5"/>
    <w:rsid w:val="00842101"/>
    <w:rsid w:val="00844266"/>
    <w:rsid w:val="00844C4C"/>
    <w:rsid w:val="008668C4"/>
    <w:rsid w:val="00877C31"/>
    <w:rsid w:val="00887AE0"/>
    <w:rsid w:val="008A5D0D"/>
    <w:rsid w:val="008D5347"/>
    <w:rsid w:val="008E7335"/>
    <w:rsid w:val="008F5E99"/>
    <w:rsid w:val="00921DD1"/>
    <w:rsid w:val="00922031"/>
    <w:rsid w:val="009400FD"/>
    <w:rsid w:val="009B65CF"/>
    <w:rsid w:val="009C5B45"/>
    <w:rsid w:val="009E02B5"/>
    <w:rsid w:val="009F7AAB"/>
    <w:rsid w:val="00A03866"/>
    <w:rsid w:val="00A8375B"/>
    <w:rsid w:val="00A91007"/>
    <w:rsid w:val="00A92860"/>
    <w:rsid w:val="00AE1CB6"/>
    <w:rsid w:val="00B1018F"/>
    <w:rsid w:val="00B3545D"/>
    <w:rsid w:val="00B64509"/>
    <w:rsid w:val="00B92263"/>
    <w:rsid w:val="00BB76F7"/>
    <w:rsid w:val="00C03041"/>
    <w:rsid w:val="00C30C7D"/>
    <w:rsid w:val="00C62A32"/>
    <w:rsid w:val="00C6377E"/>
    <w:rsid w:val="00C83B46"/>
    <w:rsid w:val="00D178BE"/>
    <w:rsid w:val="00DE440B"/>
    <w:rsid w:val="00DF21AE"/>
    <w:rsid w:val="00E41654"/>
    <w:rsid w:val="00E60E23"/>
    <w:rsid w:val="00E74043"/>
    <w:rsid w:val="00E86A08"/>
    <w:rsid w:val="00E927C7"/>
    <w:rsid w:val="00EC4E66"/>
    <w:rsid w:val="00EF5B62"/>
    <w:rsid w:val="00F538F2"/>
    <w:rsid w:val="00F6689E"/>
    <w:rsid w:val="00F93976"/>
    <w:rsid w:val="00F95D4B"/>
    <w:rsid w:val="00FB7FC9"/>
    <w:rsid w:val="00FC3C23"/>
    <w:rsid w:val="00FE28DE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17172"/>
  <w15:docId w15:val="{0711E5A7-FFEA-409A-94B5-22E2F4A3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0BA28-14A8-451C-9D5F-DE417A0D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virtu1</cp:lastModifiedBy>
  <cp:revision>16</cp:revision>
  <dcterms:created xsi:type="dcterms:W3CDTF">2020-11-24T14:25:00Z</dcterms:created>
  <dcterms:modified xsi:type="dcterms:W3CDTF">2021-05-28T10:39:00Z</dcterms:modified>
</cp:coreProperties>
</file>