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2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0"/>
          <w:u w:val="single"/>
        </w:rPr>
        <w:t>ZP.271.2.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3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.202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2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Gmina Ogrodzieniec 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Plac Wolności 25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b/>
          <w:b/>
          <w:sz w:val="20"/>
          <w:szCs w:val="18"/>
        </w:rPr>
      </w:pPr>
      <w:r>
        <w:rPr>
          <w:sz w:val="20"/>
          <w:szCs w:val="18"/>
        </w:rPr>
        <w:t>REGON</w:t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>NIP</w:t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 xml:space="preserve">Tel. </w:t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>Adres skrzynki ePUAP</w:t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eastAsia="Times New Roman" w:cs="Times New Roman" w:ascii="Times New Roman" w:hAnsi="Times New Roman"/>
          <w:b/>
          <w:bCs/>
          <w:sz w:val="20"/>
          <w:szCs w:val="18"/>
          <w:lang w:eastAsia="zh-CN"/>
        </w:rPr>
        <w:t>Tak / Nie **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 w:cs="Times New Roman"/>
          <w:sz w:val="20"/>
          <w:szCs w:val="1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18"/>
          <w:szCs w:val="18"/>
          <w:lang w:eastAsia="zh-CN"/>
        </w:rPr>
      </w:pPr>
      <w:r>
        <w:rPr>
          <w:rFonts w:cs="Times New Roman" w:ascii="Times New Roman" w:hAnsi="Times New Roman"/>
          <w:b/>
          <w:i/>
          <w:sz w:val="18"/>
          <w:szCs w:val="18"/>
          <w:lang w:eastAsia="zh-C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zh-CN"/>
        </w:rPr>
        <w:t>*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zh-CN"/>
        </w:rPr>
      </w:pPr>
      <w:r>
        <w:rPr>
          <w:rFonts w:eastAsia="Times New Roman" w:cs="Times New Roman" w:ascii="Times New Roman" w:hAnsi="Times New Roman"/>
          <w:b/>
          <w:i/>
          <w:sz w:val="18"/>
          <w:szCs w:val="18"/>
          <w:lang w:eastAsia="zh-CN"/>
        </w:rPr>
        <w:t>**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zh-CN"/>
        </w:rPr>
        <w:t>niepotrzebne skreślić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FORMULARZ OFERTY</w:t>
      </w:r>
    </w:p>
    <w:p>
      <w:pPr>
        <w:pStyle w:val="Standard"/>
        <w:spacing w:before="0" w:after="0"/>
        <w:jc w:val="center"/>
        <w:rPr/>
      </w:pPr>
      <w:r>
        <w:rPr>
          <w:rFonts w:eastAsia="" w:ascii="Times New Roman" w:hAnsi="Times New Roman" w:eastAsiaTheme="minorEastAsia"/>
          <w:b/>
          <w:i/>
          <w:lang w:eastAsia="pl-PL"/>
        </w:rPr>
        <w:t>„</w:t>
      </w:r>
      <w:r>
        <w:rPr>
          <w:rFonts w:ascii="Times New Roman" w:hAnsi="Times New Roman"/>
          <w:b/>
          <w:i/>
        </w:rPr>
        <w:t xml:space="preserve">Kompleksowe unieszkodliwienie odpadów zawierających azbest z budynków mieszkalnych </w:t>
        <w:br/>
        <w:t xml:space="preserve">i gospodarczych na terenie Gminy Ogrodzieniec (Etap I) – </w:t>
      </w:r>
      <w:r>
        <w:rPr>
          <w:rFonts w:ascii="Times New Roman" w:hAnsi="Times New Roman"/>
          <w:b/>
          <w:i/>
        </w:rPr>
        <w:t>Ogrodzieniec</w:t>
      </w:r>
      <w:r>
        <w:rPr>
          <w:rFonts w:ascii="Times New Roman" w:hAnsi="Times New Roman"/>
          <w:b/>
          <w:i/>
        </w:rPr>
        <w:t>”</w:t>
      </w:r>
    </w:p>
    <w:p>
      <w:pPr>
        <w:pStyle w:val="Stopka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120"/>
        <w:ind w:left="425" w:hanging="425"/>
        <w:jc w:val="both"/>
        <w:rPr/>
      </w:pPr>
      <w:r>
        <w:rPr>
          <w:rFonts w:cs="Times New Roman" w:ascii="Times New Roman" w:hAnsi="Times New Roman"/>
        </w:rPr>
        <w:t>Ubiegając się o udzielenie zamówienia publicznego SKŁADAMY OFERTĘ na realizację przedmiotu zamówienia w zakresie określonym w Specyfikacji Warunków Zamówienia, na następujących warunkach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Western"/>
        <w:spacing w:lineRule="auto" w:line="276" w:beforeAutospacing="0" w:before="0" w:after="12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A – Cena</w:t>
      </w:r>
    </w:p>
    <w:p>
      <w:pPr>
        <w:pStyle w:val="Western"/>
        <w:spacing w:lineRule="auto" w:line="276" w:beforeAutospacing="0" w:before="0" w:after="0"/>
        <w:jc w:val="both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TYP I</w:t>
        <w:tab/>
        <w:tab/>
        <w:tab/>
        <w:tab/>
        <w:tab/>
      </w:r>
    </w:p>
    <w:p>
      <w:pPr>
        <w:pStyle w:val="Western"/>
        <w:spacing w:lineRule="auto" w:line="276" w:beforeAutospacing="0"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  <w:tab/>
        <w:tab/>
        <w:tab/>
        <w:t>Cena netto ...................................zł</w:t>
      </w:r>
    </w:p>
    <w:p>
      <w:pPr>
        <w:pStyle w:val="Western"/>
        <w:spacing w:lineRule="auto" w:line="276" w:beforeAutospacing="0"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Kwota VAT (8%) ...................................zł</w:t>
        <w:tab/>
        <w:tab/>
        <w:t>Kwota VAT (23%) ...................................zł</w:t>
      </w:r>
    </w:p>
    <w:p>
      <w:pPr>
        <w:pStyle w:val="Western"/>
        <w:spacing w:lineRule="auto" w:line="276" w:beforeAutospacing="0"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  <w:tab/>
        <w:tab/>
        <w:tab/>
        <w:t>Cena brutto .....................................zł</w:t>
      </w:r>
    </w:p>
    <w:p>
      <w:pPr>
        <w:pStyle w:val="Western"/>
        <w:spacing w:lineRule="auto" w:line="276" w:beforeAutospacing="0" w:before="0" w:after="0"/>
        <w:jc w:val="both"/>
        <w:rPr>
          <w:b/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TYP II</w:t>
        <w:tab/>
        <w:tab/>
        <w:tab/>
        <w:tab/>
        <w:tab/>
      </w:r>
    </w:p>
    <w:p>
      <w:pPr>
        <w:pStyle w:val="Western"/>
        <w:spacing w:lineRule="auto" w:line="276" w:beforeAutospacing="0"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netto ...................................zł</w:t>
        <w:tab/>
        <w:tab/>
        <w:tab/>
        <w:t>Cena netto ...................................zł</w:t>
      </w:r>
    </w:p>
    <w:p>
      <w:pPr>
        <w:pStyle w:val="Western"/>
        <w:spacing w:lineRule="auto" w:line="276" w:beforeAutospacing="0"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Kwota VAT (8%) ...................................zł</w:t>
        <w:tab/>
        <w:tab/>
        <w:t>Kwota VAT (23%) ...................................zł</w:t>
      </w:r>
    </w:p>
    <w:p>
      <w:pPr>
        <w:pStyle w:val="Western"/>
        <w:spacing w:lineRule="auto" w:line="276" w:beforeAutospacing="0" w:before="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  <w:tab/>
        <w:tab/>
        <w:tab/>
        <w:t>Cena brutto .....................................zł</w:t>
      </w:r>
    </w:p>
    <w:p>
      <w:pPr>
        <w:pStyle w:val="Western"/>
        <w:spacing w:lineRule="auto" w:line="276" w:beforeAutospacing="0" w:before="0" w:after="0"/>
        <w:rPr>
          <w:sz w:val="22"/>
          <w:szCs w:val="22"/>
        </w:rPr>
      </w:pPr>
      <w:r>
        <w:rPr>
          <w:b/>
          <w:sz w:val="22"/>
          <w:szCs w:val="22"/>
        </w:rPr>
        <w:t xml:space="preserve">Cena brutto oferty część 2 </w:t>
      </w:r>
      <w:r>
        <w:rPr>
          <w:sz w:val="22"/>
          <w:szCs w:val="22"/>
        </w:rPr>
        <w:t>- za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Typ I (8% i 23%) i Typ II (8% i 23%) </w:t>
      </w:r>
    </w:p>
    <w:p>
      <w:pPr>
        <w:pStyle w:val="Western"/>
        <w:spacing w:lineRule="auto" w:line="276" w:beforeAutospacing="0"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...................................zł</w:t>
      </w:r>
    </w:p>
    <w:p>
      <w:pPr>
        <w:pStyle w:val="Western"/>
        <w:spacing w:lineRule="auto" w:line="276" w:beforeAutospacing="0" w:before="0" w:after="120"/>
        <w:rPr>
          <w:sz w:val="22"/>
          <w:szCs w:val="22"/>
        </w:rPr>
      </w:pPr>
      <w:r>
        <w:rPr>
          <w:bCs/>
          <w:sz w:val="22"/>
          <w:szCs w:val="22"/>
        </w:rPr>
        <w:t>Słownie brutto: ......................................................................</w:t>
      </w:r>
    </w:p>
    <w:p>
      <w:pPr>
        <w:pStyle w:val="Western"/>
        <w:spacing w:lineRule="auto" w:line="276" w:beforeAutospacing="0" w:before="0" w:after="12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Kryterium B – Okres gwarancji i rękojmi</w:t>
      </w:r>
    </w:p>
    <w:p>
      <w:pPr>
        <w:pStyle w:val="Western"/>
        <w:spacing w:lineRule="auto" w:line="276" w:beforeAutospacing="0" w:before="0" w:after="0"/>
        <w:rPr>
          <w:sz w:val="22"/>
          <w:szCs w:val="22"/>
        </w:rPr>
      </w:pPr>
      <w:r>
        <w:rPr>
          <w:sz w:val="22"/>
          <w:szCs w:val="22"/>
        </w:rPr>
        <w:t xml:space="preserve">…………… </w:t>
      </w:r>
      <w:r>
        <w:rPr>
          <w:sz w:val="22"/>
          <w:szCs w:val="22"/>
        </w:rPr>
        <w:t xml:space="preserve">miesięcy  </w:t>
      </w:r>
      <w:r>
        <w:rPr>
          <w:rFonts w:eastAsia="Calibri"/>
          <w:sz w:val="22"/>
          <w:szCs w:val="22"/>
          <w:lang w:eastAsia="en-US"/>
        </w:rPr>
        <w:t>(min. 60 miesięcy, max. 80 miesięcy) za wady na roboty budowlane</w:t>
      </w:r>
    </w:p>
    <w:p>
      <w:pPr>
        <w:pStyle w:val="Western"/>
        <w:spacing w:lineRule="auto" w:line="276" w:beforeAutospacing="0" w:before="0" w:after="0"/>
        <w:rPr>
          <w:rFonts w:eastAsia="Calibri"/>
          <w:b/>
          <w:b/>
          <w:sz w:val="22"/>
          <w:szCs w:val="22"/>
          <w:u w:val="single"/>
          <w:lang w:eastAsia="en-US"/>
        </w:rPr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>
          <w:rFonts w:cs="Times New Roman" w:ascii="Times New Roman" w:hAnsi="Times New Roman"/>
          <w:b/>
        </w:rPr>
        <w:t>Założenia wartości jednostkowych – TYP I</w:t>
      </w:r>
    </w:p>
    <w:tbl>
      <w:tblPr>
        <w:tblStyle w:val="Tabela-Siatka"/>
        <w:tblW w:w="96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2126"/>
        <w:gridCol w:w="1336"/>
        <w:gridCol w:w="1160"/>
      </w:tblGrid>
      <w:tr>
        <w:trPr>
          <w:trHeight w:val="520" w:hRule="atLeast"/>
        </w:trPr>
        <w:tc>
          <w:tcPr>
            <w:tcW w:w="50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w:t>Zakres pracy</w:t>
            </w:r>
          </w:p>
        </w:tc>
        <w:tc>
          <w:tcPr>
            <w:tcW w:w="21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40" w:before="96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w:t>Cena netto za 1 m</w:t>
            </w: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  <w:vertAlign w:val="superscript"/>
              </w:rPr>
              <w:t>2</w:t>
            </w:r>
          </w:p>
        </w:tc>
        <w:tc>
          <w:tcPr>
            <w:tcW w:w="24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w:t>Stawka VAT (%)</w:t>
            </w:r>
          </w:p>
        </w:tc>
      </w:tr>
      <w:tr>
        <w:trPr>
          <w:trHeight w:val="620" w:hRule="atLeast"/>
        </w:trPr>
        <w:tc>
          <w:tcPr>
            <w:tcW w:w="50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21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w:t>Budynki mieszkalne</w:t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w:t>Budynki gospodarcze</w:t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Demontaż pozostałości łat / kontrłat / deskowania okien połaciowych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Demontaż pozostałości obróbek blacharskich, instal. odgromowej i systemu rynnowego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Montaż folii dachowej na krokwiach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Nabicie nowych łat i kontrłat – drewno impregnowane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Montaż poszycia z blachodachówki w kolorze uzgodnionym </w:t>
              <w:br/>
              <w:t>z uczestnikiem na etapie projektowania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Wykonanie wszystkich obróbek z identycznego materiału jak poszycie dachu (dopasowanie kolorystyczne i materiałowe)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Ponowny montaż zdemontowanych okien połaciowych (jeżeli były demontowane)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Montaż nowych rynien w rozmiarze odpowiednim do powierzchni dachu z materiału </w:t>
            </w:r>
            <w:r>
              <w:rPr>
                <w:rFonts w:cs="Times New Roman" w:ascii="Times New Roman" w:hAnsi="Times New Roman"/>
                <w:sz w:val="18"/>
              </w:rPr>
              <w:t xml:space="preserve">blacha powlekana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Montaż nowych lejów spustowych i rur spustowych z materiału </w:t>
            </w:r>
            <w:r>
              <w:rPr>
                <w:rFonts w:cs="Times New Roman" w:ascii="Times New Roman" w:hAnsi="Times New Roman"/>
                <w:sz w:val="18"/>
              </w:rPr>
              <w:t xml:space="preserve">blacha powlekana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– tylko w przypadku gdy budynek był w nie wcześniej wyposażony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Montaż nowej instalacji odgromowej - tylko w przypadku gdy budynek był w nią wcześniej wyposażony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Montaż anten i innych urządzeń (podesty, ławy kominiarskie, kolektory, śniegołapy, drabinki), które były na dachu zamocowane przed przystąpieniem do prac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68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Uprzątnięcie placu budowy, wywóz pozostałych odpadów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>
          <w:trHeight w:val="372" w:hRule="atLeast"/>
        </w:trPr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20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107950</wp:posOffset>
                      </wp:positionV>
                      <wp:extent cx="829310" cy="210185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720" cy="209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5.5pt,0.75pt" to="420.7pt,17.2pt" ID="Kształt1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w:t>Cena netto za 1 szt.</w:t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107950</wp:posOffset>
                      </wp:positionV>
                      <wp:extent cx="829310" cy="210185"/>
                      <wp:effectExtent l="0" t="0" r="0" b="0"/>
                      <wp:wrapNone/>
                      <wp:docPr id="2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720" cy="209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5.5pt,0.75pt" to="420.7pt,17.2pt" ID="Kształt1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107950</wp:posOffset>
                      </wp:positionV>
                      <wp:extent cx="829310" cy="210185"/>
                      <wp:effectExtent l="0" t="0" r="0" b="0"/>
                      <wp:wrapNone/>
                      <wp:docPr id="3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720" cy="209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55.5pt,0.75pt" to="420.7pt,17.2pt" ID="Kształt1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109855</wp:posOffset>
                      </wp:positionV>
                      <wp:extent cx="743585" cy="219710"/>
                      <wp:effectExtent l="0" t="0" r="0" b="0"/>
                      <wp:wrapNone/>
                      <wp:docPr id="4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040" cy="219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.8pt,0.75pt" to="52.65pt,17.95pt" ID="Kształt2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>
        <w:trPr>
          <w:trHeight w:val="253" w:hRule="atLeast"/>
        </w:trPr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20"/>
                <w:highlight w:val="white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Sporządzenie stosownej dokumentacji i jej zgłoszenie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1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spacing w:lineRule="auto" w:line="360" w:before="0" w:after="120"/>
        <w:jc w:val="both"/>
        <w:rPr/>
      </w:pPr>
      <w:r>
        <w:rPr>
          <w:rFonts w:cs="Times New Roman" w:ascii="Times New Roman" w:hAnsi="Times New Roman"/>
          <w:b/>
        </w:rPr>
        <w:t>Założenia wartości jednostkowych – TYP II</w:t>
      </w:r>
    </w:p>
    <w:tbl>
      <w:tblPr>
        <w:tblStyle w:val="Tabela-Siatka"/>
        <w:tblW w:w="94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8"/>
        <w:gridCol w:w="2408"/>
        <w:gridCol w:w="2028"/>
      </w:tblGrid>
      <w:tr>
        <w:trPr>
          <w:trHeight w:val="520" w:hRule="atLeast"/>
        </w:trPr>
        <w:tc>
          <w:tcPr>
            <w:tcW w:w="50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40" w:before="12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w:t>Zakres pracy</w:t>
            </w:r>
          </w:p>
        </w:tc>
        <w:tc>
          <w:tcPr>
            <w:tcW w:w="240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  <w:p>
            <w:pPr>
              <w:pStyle w:val="Normal"/>
              <w:spacing w:lineRule="auto" w:line="240" w:before="120" w:after="20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w:t>Cena netto za 1 m2</w:t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w:t>Stawka VAT (%)</w:t>
            </w:r>
          </w:p>
        </w:tc>
      </w:tr>
      <w:tr>
        <w:trPr>
          <w:trHeight w:val="380" w:hRule="atLeast"/>
        </w:trPr>
        <w:tc>
          <w:tcPr>
            <w:tcW w:w="50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240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  <w:t>Budynki mieszkalne</w:t>
            </w:r>
          </w:p>
        </w:tc>
      </w:tr>
      <w:tr>
        <w:trPr/>
        <w:tc>
          <w:tcPr>
            <w:tcW w:w="5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20"/>
              </w:rPr>
              <w:t>Usunięcie płyt azbestowo-cementowych z poszycia dachu przy zastosowaniu odpowiednich zabezpieczeń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20"/>
              </w:rPr>
              <w:t>Wywóz i transport odpadów na składowisko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20"/>
              </w:rPr>
              <w:t>Zdeponowanie na składowisku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  <w:tr>
        <w:trPr/>
        <w:tc>
          <w:tcPr>
            <w:tcW w:w="5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Dostawa i rozładunek we wskazanym miejscu blachodachówki na pokrycie dachu w metrażu zgodnym z metrażem usuniętego z dachu odpadu azbestowego (dla projektu typ II)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  <w:tc>
          <w:tcPr>
            <w:tcW w:w="20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shd w:fill="FFFFFF" w:val="clear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Cs w:val="24"/>
        </w:rPr>
      </w:pPr>
      <w:r>
        <w:rPr>
          <w:rFonts w:eastAsia="Times New Roman" w:cs="Times New Roman" w:ascii="Times New Roman" w:hAnsi="Times New Roman"/>
          <w:bCs/>
          <w:szCs w:val="24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i/>
          <w:color w:val="FF0000"/>
        </w:rPr>
        <w:t xml:space="preserve">UWAGA: </w:t>
      </w:r>
      <w:r>
        <w:rPr>
          <w:rFonts w:eastAsia="Times New Roman" w:cs="Times New Roman" w:ascii="Times New Roman" w:hAnsi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tbl>
      <w:tblPr>
        <w:tblW w:w="8754" w:type="dxa"/>
        <w:jc w:val="left"/>
        <w:tblInd w:w="63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754"/>
      </w:tblGrid>
      <w:tr>
        <w:trPr>
          <w:trHeight w:val="1" w:hRule="atLeast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insideH w:val="single" w:sz="4" w:space="0" w:color="FF0000"/>
              <w:insideV w:val="single" w:sz="4" w:space="0" w:color="FF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900" w:leader="none"/>
                <w:tab w:val="left" w:pos="1080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 xml:space="preserve">Wybór oferty prowadzić będzie do powstania u Zamawiającego obowiązku podatkowego </w:t>
              <w:br/>
              <w:t>w zakresie następujących towarów/usług: ……………………………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>Wartość ww. towarów lub usług bez kwoty podatku wynosi: ………………………...</w:t>
            </w:r>
          </w:p>
          <w:p>
            <w:pPr>
              <w:pStyle w:val="Normal"/>
              <w:tabs>
                <w:tab w:val="clear" w:pos="708"/>
                <w:tab w:val="left" w:pos="720" w:leader="none"/>
                <w:tab w:val="left" w:pos="900" w:leader="none"/>
              </w:tabs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Zamówienie wykonamy w terminie: od daty zawarcia umowy w sprawie zamówienia publicznego do dnia </w:t>
      </w:r>
      <w:r>
        <w:rPr>
          <w:rFonts w:cs="Times New Roman" w:ascii="Times New Roman" w:hAnsi="Times New Roman"/>
          <w:b/>
          <w:szCs w:val="24"/>
        </w:rPr>
        <w:t xml:space="preserve">31 maja 2023 </w:t>
      </w:r>
      <w:r>
        <w:rPr>
          <w:rFonts w:cs="Times New Roman" w:ascii="Times New Roman" w:hAnsi="Times New Roman"/>
          <w:b/>
        </w:rPr>
        <w:t>r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Oświadczamy, że zapoznaliśmy się ze Specyfikacją Warunków Zamówienia i akceptujemy wszystkie warunki w niej zawarte.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Oświadczamy, że uzyskaliśmy wszelkie informacje niezbędne do prawidłowego przygotowania </w:t>
        <w:br/>
        <w:t>i złożenia niniejszej oferty.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Oświadczamy, że jesteśmy związani niniejszą ofertą od dnia upływu terminu składania ofert do terminu wskazanego w Dziale X Specyfikacji Warunków Zamówienia.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Oświadczamy, że zapoznaliśmy się z Projektowanymi Postanowieniami Umowy, określonymi </w:t>
        <w:br/>
        <w:t xml:space="preserve">w Załączniku nr 1 do Specyfikacją Warunków Zamówienia i </w:t>
      </w:r>
      <w:r>
        <w:rPr>
          <w:rFonts w:eastAsia="Times New Roman" w:cs="Times New Roman" w:ascii="Times New Roman" w:hAnsi="Times New Roman"/>
          <w:u w:val="single"/>
        </w:rPr>
        <w:t>zobowiązujemy się</w:t>
      </w:r>
      <w:r>
        <w:rPr>
          <w:rFonts w:eastAsia="Times New Roman" w:cs="Times New Roman" w:ascii="Times New Roman" w:hAnsi="Times New Roman"/>
        </w:rPr>
        <w:t>, w przypadku wyboru naszej oferty, do zawarcia umowy zgodnej z niniejszą ofertą, na warunkach w nich określonych.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  <w:br/>
        <w:t>w celu ubiegania się o udzielenie zamówienia publicznego w niniejszym postępowaniu</w:t>
      </w:r>
      <w:r>
        <w:rPr>
          <w:rStyle w:val="FootnoteCharacters"/>
          <w:rStyle w:val="Zakotwiczenieprzypisudolnego"/>
          <w:rFonts w:eastAsia="Times New Roman" w:cs="Times New Roman" w:ascii="Times New Roman" w:hAnsi="Times New Roman"/>
          <w:lang w:eastAsia="zh-CN"/>
        </w:rPr>
        <w:footnoteReference w:id="2"/>
      </w:r>
      <w:r>
        <w:rPr>
          <w:rFonts w:eastAsia="Times New Roman" w:cs="Times New Roman" w:ascii="Times New Roman" w:hAnsi="Times New Roman"/>
          <w:lang w:eastAsia="zh-CN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12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Niżej podaną część / zakres zamówienia, wykonywać będą w moim imieniu podwykonawcy</w:t>
      </w:r>
      <w:r>
        <w:rPr>
          <w:rFonts w:eastAsia="Times New Roman" w:cs="Times New Roman" w:ascii="Times New Roman" w:hAnsi="Times New Roman"/>
          <w:b/>
        </w:rPr>
        <w:t>:</w:t>
      </w:r>
    </w:p>
    <w:tbl>
      <w:tblPr>
        <w:tblW w:w="8753" w:type="dxa"/>
        <w:jc w:val="left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8"/>
        <w:gridCol w:w="4372"/>
        <w:gridCol w:w="3753"/>
      </w:tblGrid>
      <w:tr>
        <w:trPr>
          <w:trHeight w:val="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L.p.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Część / zakres zamówienia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Nazwa (firma) podwykonawcy</w:t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120"/>
        <w:ind w:left="425" w:hanging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W przypadku niewypełnienia pkt 8 Zamawiający uzna, że Wykonawca zamówienie wykona samodzielnie.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Wraz z ofertą składamy następujące oświadczenia i dokumenty: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</w:t>
      </w:r>
    </w:p>
    <w:p>
      <w:pPr>
        <w:pStyle w:val="Western"/>
        <w:spacing w:lineRule="auto" w:line="360" w:beforeAutospacing="0" w:before="0" w:after="0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szCs w:val="24"/>
        </w:rPr>
        <w:t>........................................... dn. .....................</w:t>
      </w:r>
      <w:r>
        <w:rPr>
          <w:rFonts w:eastAsia="Times New Roman" w:cs="Times New Roman" w:ascii="Times New Roman" w:hAnsi="Times New Roman"/>
        </w:rPr>
        <w:t xml:space="preserve">                       </w:t>
      </w:r>
      <w:r>
        <w:rPr>
          <w:rFonts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 xml:space="preserve">       </w:t>
        <w:br/>
      </w:r>
      <w:r>
        <w:rPr>
          <w:rFonts w:eastAsia="Times New Roman" w:cs="Times New Roman" w:ascii="Times New Roman" w:hAnsi="Times New Roman"/>
          <w:sz w:val="20"/>
          <w:szCs w:val="18"/>
        </w:rPr>
        <w:t xml:space="preserve">           </w:t>
      </w:r>
      <w:r>
        <w:rPr>
          <w:rFonts w:eastAsia="Times New Roman" w:cs="Times New Roman" w:ascii="Times New Roman" w:hAnsi="Times New Roman"/>
          <w:i/>
          <w:sz w:val="20"/>
          <w:szCs w:val="18"/>
        </w:rPr>
        <w:t>/</w:t>
      </w:r>
      <w:r>
        <w:rPr>
          <w:rFonts w:eastAsia="Times New Roman" w:cs="Times New Roman" w:ascii="Times New Roman" w:hAnsi="Times New Roman"/>
          <w:sz w:val="20"/>
          <w:szCs w:val="18"/>
        </w:rPr>
        <w:t xml:space="preserve">miejscowość, data /                                             </w:t>
      </w: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                   </w:t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tLeast" w:line="100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u w:val="single"/>
        </w:rPr>
        <w:t>Informacja dla Wykonawcy</w:t>
      </w:r>
      <w:r>
        <w:rPr>
          <w:rFonts w:cs="Times New Roman" w:ascii="Times New Roman" w:hAnsi="Times New Roman"/>
          <w:sz w:val="20"/>
        </w:rPr>
        <w:t>: Formularz oferty musi być opatrzony przez osobę lub osoby uprawnione do reprezentowania firmy kwalifikowanym podpisem elektronicznym, podpisem zaufanym</w:t>
      </w:r>
      <w:bookmarkStart w:id="0" w:name="_GoBack"/>
      <w:bookmarkEnd w:id="0"/>
      <w:r>
        <w:rPr>
          <w:rFonts w:cs="Times New Roman" w:ascii="Times New Roman" w:hAnsi="Times New Roman"/>
          <w:sz w:val="20"/>
        </w:rPr>
        <w:t xml:space="preserve"> lub podpisem osobistym i przekazany Zamawiającemu wraz z dokumentem (-ami) potwierdzającymi prawo do reprezentacji Wykonawcy przez osobę podpisującą ofertę.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rFonts w:cs="Times New Roman" w:ascii="Times New Roman" w:hAnsi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rozporządzenie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Przypisdolny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rFonts w:ascii="Arial" w:hAnsi="Arial" w:eastAsia="Times New Roman" w:cs="Arial"/>
        <w:sz w:val="16"/>
        <w:szCs w:val="16"/>
      </w:rPr>
    </w:pPr>
    <w:r>
      <w:rPr/>
      <w:drawing>
        <wp:inline distT="0" distB="0" distL="0" distR="0">
          <wp:extent cx="5760720" cy="580390"/>
          <wp:effectExtent l="0" t="0" r="0" b="0"/>
          <wp:docPr id="5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spacing w:before="0" w:after="60"/>
      <w:jc w:val="center"/>
      <w:rPr/>
    </w:pPr>
    <w:r>
      <w:rPr>
        <w:rFonts w:cs="Times New Roman" w:ascii="Times New Roman" w:hAnsi="Times New Roman"/>
        <w:bCs/>
        <w:i/>
        <w:sz w:val="16"/>
        <w:szCs w:val="16"/>
      </w:rPr>
      <w:t xml:space="preserve">Kompleksowe unieszkodliwienie odpadów zawierających azbest z budynków mieszkalnych i gospodarczych na terenie Gminy Ogrodzieniec (Etap I) – </w:t>
    </w:r>
    <w:r>
      <w:rPr>
        <w:rFonts w:cs="Times New Roman" w:ascii="Times New Roman" w:hAnsi="Times New Roman"/>
        <w:bCs/>
        <w:i/>
        <w:sz w:val="16"/>
        <w:szCs w:val="16"/>
      </w:rPr>
      <w:t>Ogrodzieniec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21a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df21ae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f21ae"/>
    <w:rPr>
      <w:rFonts w:eastAsia="" w:eastAsiaTheme="minorEastAsia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f21ae"/>
    <w:rPr>
      <w:rFonts w:eastAsia="" w:eastAsiaTheme="minorEastAsia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87ae0"/>
    <w:rPr>
      <w:rFonts w:eastAsia="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87ae0"/>
    <w:rPr>
      <w:vertAlign w:val="superscript"/>
    </w:rPr>
  </w:style>
  <w:style w:type="character" w:styleId="ListLabel1">
    <w:name w:val="ListLabel 1"/>
    <w:qFormat/>
    <w:rPr>
      <w:b w:val="fals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df21ae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df21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df21ae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df21a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87ae0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uiPriority w:val="99"/>
    <w:qFormat/>
    <w:rsid w:val="00ae1cb6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BB55-2E7E-42C8-BF78-992D80C3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LibreOffice/6.1.2.1$Windows_X86_64 LibreOffice_project/65905a128db06ba48db947242809d14d3f9a93fe</Application>
  <Pages>4</Pages>
  <Words>973</Words>
  <Characters>6859</Characters>
  <CharactersWithSpaces>7907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2020-11-24T14:25:00Z</dcterms:created>
  <dc:creator>Dorota</dc:creator>
  <dc:description/>
  <dc:language>pl-PL</dc:language>
  <cp:lastModifiedBy/>
  <dcterms:modified xsi:type="dcterms:W3CDTF">2022-01-24T14:37:17Z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