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9B" w:rsidRDefault="00394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91319B" w:rsidRDefault="0091319B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1319B" w:rsidRPr="00D7498E" w:rsidRDefault="004D3919">
      <w:pPr>
        <w:spacing w:after="0"/>
      </w:pPr>
      <w:r w:rsidRPr="00D7498E">
        <w:rPr>
          <w:rFonts w:ascii="Times New Roman" w:eastAsia="Times New Roman" w:hAnsi="Times New Roman" w:cs="Times New Roman"/>
          <w:sz w:val="20"/>
        </w:rPr>
        <w:t>ZP.271.2.12</w:t>
      </w:r>
      <w:r w:rsidR="00394367" w:rsidRPr="00D7498E">
        <w:rPr>
          <w:rFonts w:ascii="Times New Roman" w:eastAsia="Times New Roman" w:hAnsi="Times New Roman" w:cs="Times New Roman"/>
          <w:sz w:val="20"/>
        </w:rPr>
        <w:t>.2022</w:t>
      </w:r>
    </w:p>
    <w:p w:rsidR="0091319B" w:rsidRDefault="0091319B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941167" w:rsidRDefault="00941167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1319B" w:rsidRDefault="00394367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91319B" w:rsidRDefault="00394367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Gmina Ogrodzieniec </w:t>
      </w:r>
    </w:p>
    <w:p w:rsidR="0091319B" w:rsidRDefault="00394367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 Wolności 25</w:t>
      </w:r>
    </w:p>
    <w:p w:rsidR="0091319B" w:rsidRDefault="00394367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91319B" w:rsidRDefault="0091319B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91319B" w:rsidRDefault="0091319B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Adres skrzynki </w:t>
      </w:r>
      <w:proofErr w:type="spellStart"/>
      <w:r>
        <w:rPr>
          <w:sz w:val="20"/>
          <w:szCs w:val="18"/>
        </w:rPr>
        <w:t>ePUAP</w:t>
      </w:r>
      <w:proofErr w:type="spellEnd"/>
      <w:r>
        <w:rPr>
          <w:sz w:val="20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91319B" w:rsidRDefault="0091319B">
      <w:pPr>
        <w:spacing w:after="0"/>
        <w:rPr>
          <w:rFonts w:ascii="Times New Roman" w:eastAsia="Times New Roman" w:hAnsi="Times New Roman" w:cs="Times New Roman"/>
        </w:rPr>
      </w:pPr>
    </w:p>
    <w:p w:rsidR="0091319B" w:rsidRDefault="00394367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Wykonawca jest:  mikroprzedsiębiorstwem / małym / średnim przedsiębiorcą ** - </w:t>
      </w: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Nie **</w:t>
      </w:r>
    </w:p>
    <w:p w:rsidR="0091319B" w:rsidRDefault="0039436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91319B" w:rsidRDefault="0039436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91319B" w:rsidRDefault="0039436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91319B" w:rsidRDefault="0091319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91319B" w:rsidRDefault="0039436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91319B" w:rsidRDefault="0039436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91319B" w:rsidRDefault="0091319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1319B" w:rsidRDefault="0039436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1319B" w:rsidRDefault="00394367">
      <w:pPr>
        <w:pStyle w:val="Standard"/>
        <w:jc w:val="center"/>
      </w:pPr>
      <w:r>
        <w:rPr>
          <w:rFonts w:ascii="Times New Roman" w:eastAsiaTheme="minorEastAsia" w:hAnsi="Times New Roman"/>
          <w:b/>
          <w:i/>
          <w:lang w:eastAsia="pl-PL"/>
        </w:rPr>
        <w:t>„</w:t>
      </w:r>
      <w:r>
        <w:rPr>
          <w:rFonts w:ascii="Times New Roman" w:hAnsi="Times New Roman"/>
          <w:b/>
          <w:i/>
        </w:rPr>
        <w:t xml:space="preserve">Kompleksowe unieszkodliwienie odpadów zawierających azbest z budynków mieszkalnych </w:t>
      </w:r>
      <w:r>
        <w:rPr>
          <w:rFonts w:ascii="Times New Roman" w:hAnsi="Times New Roman"/>
          <w:b/>
          <w:i/>
        </w:rPr>
        <w:br/>
        <w:t>i gospodarczych</w:t>
      </w:r>
      <w:r w:rsidR="004D3919">
        <w:rPr>
          <w:rFonts w:ascii="Times New Roman" w:hAnsi="Times New Roman"/>
          <w:b/>
          <w:i/>
        </w:rPr>
        <w:t xml:space="preserve"> na terenie Gminy Ogrodzieniec</w:t>
      </w:r>
      <w:r>
        <w:rPr>
          <w:rFonts w:ascii="Times New Roman" w:hAnsi="Times New Roman"/>
          <w:b/>
          <w:i/>
        </w:rPr>
        <w:t>”</w:t>
      </w:r>
    </w:p>
    <w:p w:rsidR="0091319B" w:rsidRDefault="0091319B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91319B" w:rsidRDefault="00394367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 w:cs="Times New Roman"/>
        </w:rPr>
        <w:t>Ubiegając się o udzielenie zamówienia publicznego SKŁADAMY OFERTĘ na realizację przedmiotu zamówienia w zakresie określonym w Specyfikacji Warunków Zamówienia, na następujących warunkach</w:t>
      </w:r>
      <w:r>
        <w:rPr>
          <w:rFonts w:ascii="Times New Roman" w:eastAsia="Times New Roman" w:hAnsi="Times New Roman" w:cs="Times New Roman"/>
        </w:rPr>
        <w:t>:</w:t>
      </w:r>
    </w:p>
    <w:p w:rsidR="00941167" w:rsidRDefault="00941167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941167" w:rsidRDefault="00941167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941167" w:rsidRDefault="00941167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941167" w:rsidRDefault="00941167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91319B" w:rsidRDefault="00394367">
      <w:pPr>
        <w:pStyle w:val="western"/>
        <w:spacing w:beforeAutospacing="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A – Cena</w:t>
      </w:r>
    </w:p>
    <w:p w:rsidR="004D3919" w:rsidRDefault="00394367">
      <w:pPr>
        <w:pStyle w:val="western"/>
        <w:spacing w:beforeAutospacing="0" w:after="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TYP I</w:t>
      </w:r>
    </w:p>
    <w:p w:rsidR="0091319B" w:rsidRDefault="004D3919">
      <w:pPr>
        <w:pStyle w:val="western"/>
        <w:spacing w:beforeAutospacing="0" w:after="0" w:line="276" w:lineRule="auto"/>
        <w:jc w:val="both"/>
        <w:rPr>
          <w:b/>
          <w:color w:val="auto"/>
          <w:sz w:val="20"/>
          <w:szCs w:val="22"/>
        </w:rPr>
      </w:pPr>
      <w:r w:rsidRPr="004D3919">
        <w:rPr>
          <w:b/>
          <w:color w:val="auto"/>
          <w:sz w:val="20"/>
          <w:szCs w:val="22"/>
        </w:rPr>
        <w:t>Tabela 1</w:t>
      </w:r>
      <w:r>
        <w:rPr>
          <w:b/>
          <w:color w:val="auto"/>
          <w:sz w:val="20"/>
          <w:szCs w:val="22"/>
        </w:rPr>
        <w:t xml:space="preserve"> – Dokumentacja projektowa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960"/>
      </w:tblGrid>
      <w:tr w:rsidR="004D3919" w:rsidTr="004E1C13">
        <w:tc>
          <w:tcPr>
            <w:tcW w:w="1812" w:type="dxa"/>
          </w:tcPr>
          <w:p w:rsidR="004D3919" w:rsidRDefault="004D3919" w:rsidP="004D3919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Ilość dokumentacji projektowej (szt.)</w:t>
            </w:r>
          </w:p>
        </w:tc>
        <w:tc>
          <w:tcPr>
            <w:tcW w:w="1812" w:type="dxa"/>
          </w:tcPr>
          <w:p w:rsidR="004D3919" w:rsidRDefault="004D3919" w:rsidP="004D3919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Cena netto za 1 szt. dokumentacji projektowej</w:t>
            </w:r>
            <w:r w:rsidR="00D417C3">
              <w:rPr>
                <w:b/>
                <w:color w:val="auto"/>
                <w:sz w:val="20"/>
                <w:szCs w:val="22"/>
              </w:rPr>
              <w:t xml:space="preserve"> (zł)</w:t>
            </w:r>
          </w:p>
        </w:tc>
        <w:tc>
          <w:tcPr>
            <w:tcW w:w="1812" w:type="dxa"/>
          </w:tcPr>
          <w:p w:rsidR="004D3919" w:rsidRDefault="004D3919" w:rsidP="004D3919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 xml:space="preserve">Kwota VAT – </w:t>
            </w:r>
            <w:r w:rsidRPr="00941167">
              <w:rPr>
                <w:b/>
                <w:color w:val="auto"/>
                <w:sz w:val="20"/>
                <w:szCs w:val="22"/>
              </w:rPr>
              <w:t>23%</w:t>
            </w:r>
            <w:r>
              <w:rPr>
                <w:b/>
                <w:color w:val="auto"/>
                <w:sz w:val="20"/>
                <w:szCs w:val="22"/>
              </w:rPr>
              <w:t xml:space="preserve"> </w:t>
            </w:r>
            <w:r w:rsidR="00D417C3">
              <w:rPr>
                <w:b/>
                <w:color w:val="auto"/>
                <w:sz w:val="20"/>
                <w:szCs w:val="22"/>
              </w:rPr>
              <w:t>(zł)</w:t>
            </w:r>
          </w:p>
        </w:tc>
        <w:tc>
          <w:tcPr>
            <w:tcW w:w="1813" w:type="dxa"/>
          </w:tcPr>
          <w:p w:rsidR="004D3919" w:rsidRDefault="004D3919" w:rsidP="004D3919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Cena brutto za 1 szt. dokumentacji projektowej</w:t>
            </w:r>
            <w:r w:rsidR="00D417C3">
              <w:rPr>
                <w:b/>
                <w:color w:val="auto"/>
                <w:sz w:val="20"/>
                <w:szCs w:val="22"/>
              </w:rPr>
              <w:t xml:space="preserve"> (zł)</w:t>
            </w:r>
          </w:p>
        </w:tc>
        <w:tc>
          <w:tcPr>
            <w:tcW w:w="1960" w:type="dxa"/>
          </w:tcPr>
          <w:p w:rsidR="004D3919" w:rsidRDefault="004D3919" w:rsidP="004D3919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 xml:space="preserve">Łączna cena </w:t>
            </w:r>
            <w:r w:rsidR="004E1C13">
              <w:rPr>
                <w:b/>
                <w:color w:val="auto"/>
                <w:sz w:val="20"/>
                <w:szCs w:val="22"/>
              </w:rPr>
              <w:t xml:space="preserve">brutto </w:t>
            </w:r>
            <w:r>
              <w:rPr>
                <w:b/>
                <w:color w:val="auto"/>
                <w:sz w:val="20"/>
                <w:szCs w:val="22"/>
              </w:rPr>
              <w:t>za dokumentację projektową</w:t>
            </w:r>
            <w:r w:rsidR="00D417C3">
              <w:rPr>
                <w:b/>
                <w:color w:val="auto"/>
                <w:sz w:val="20"/>
                <w:szCs w:val="22"/>
              </w:rPr>
              <w:t xml:space="preserve"> (zł)</w:t>
            </w:r>
          </w:p>
        </w:tc>
      </w:tr>
      <w:tr w:rsidR="004D3919" w:rsidRPr="00D417C3" w:rsidTr="004E1C13">
        <w:tc>
          <w:tcPr>
            <w:tcW w:w="1812" w:type="dxa"/>
          </w:tcPr>
          <w:p w:rsidR="004D3919" w:rsidRPr="00D417C3" w:rsidRDefault="00F41992" w:rsidP="00D417C3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  <w:r w:rsidRPr="00F41992">
              <w:rPr>
                <w:color w:val="auto"/>
                <w:sz w:val="20"/>
                <w:szCs w:val="22"/>
              </w:rPr>
              <w:t>105</w:t>
            </w:r>
          </w:p>
        </w:tc>
        <w:tc>
          <w:tcPr>
            <w:tcW w:w="1812" w:type="dxa"/>
          </w:tcPr>
          <w:p w:rsidR="004D3919" w:rsidRPr="00D417C3" w:rsidRDefault="004D3919" w:rsidP="00D417C3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812" w:type="dxa"/>
          </w:tcPr>
          <w:p w:rsidR="004D3919" w:rsidRPr="00D417C3" w:rsidRDefault="004D3919" w:rsidP="00D417C3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813" w:type="dxa"/>
          </w:tcPr>
          <w:p w:rsidR="004D3919" w:rsidRPr="00D417C3" w:rsidRDefault="004D3919" w:rsidP="00D417C3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960" w:type="dxa"/>
          </w:tcPr>
          <w:p w:rsidR="004D3919" w:rsidRPr="00D417C3" w:rsidRDefault="004D3919" w:rsidP="00D417C3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</w:tr>
    </w:tbl>
    <w:p w:rsidR="004D3919" w:rsidRDefault="004D3919">
      <w:pPr>
        <w:pStyle w:val="western"/>
        <w:spacing w:beforeAutospacing="0" w:after="0" w:line="276" w:lineRule="auto"/>
        <w:jc w:val="both"/>
        <w:rPr>
          <w:b/>
          <w:color w:val="auto"/>
          <w:sz w:val="20"/>
          <w:szCs w:val="22"/>
        </w:rPr>
      </w:pPr>
    </w:p>
    <w:p w:rsidR="00D417C3" w:rsidRDefault="00D417C3" w:rsidP="00D417C3">
      <w:pPr>
        <w:pStyle w:val="western"/>
        <w:spacing w:beforeAutospacing="0" w:after="0" w:line="276" w:lineRule="auto"/>
        <w:jc w:val="both"/>
        <w:rPr>
          <w:b/>
          <w:color w:val="auto"/>
          <w:sz w:val="20"/>
          <w:szCs w:val="22"/>
        </w:rPr>
      </w:pPr>
      <w:r>
        <w:rPr>
          <w:b/>
          <w:color w:val="auto"/>
          <w:sz w:val="20"/>
          <w:szCs w:val="22"/>
        </w:rPr>
        <w:t>Tabela 2 – Roboty budowlane (demontaż, transport i utylizacja azbestu)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533"/>
        <w:gridCol w:w="2011"/>
        <w:gridCol w:w="1417"/>
        <w:gridCol w:w="2009"/>
        <w:gridCol w:w="2097"/>
      </w:tblGrid>
      <w:tr w:rsidR="00D417C3" w:rsidTr="00D417C3">
        <w:trPr>
          <w:jc w:val="center"/>
        </w:trPr>
        <w:tc>
          <w:tcPr>
            <w:tcW w:w="1533" w:type="dxa"/>
          </w:tcPr>
          <w:p w:rsidR="00B34444" w:rsidRDefault="00B34444" w:rsidP="00D417C3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</w:p>
          <w:p w:rsidR="00D417C3" w:rsidRDefault="00D417C3" w:rsidP="00D417C3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 xml:space="preserve">Ilość azbestu </w:t>
            </w:r>
            <w:r>
              <w:rPr>
                <w:b/>
                <w:color w:val="auto"/>
                <w:sz w:val="20"/>
                <w:szCs w:val="22"/>
              </w:rPr>
              <w:br/>
              <w:t>(m</w:t>
            </w:r>
            <w:r w:rsidRPr="00D417C3">
              <w:rPr>
                <w:b/>
                <w:color w:val="auto"/>
                <w:sz w:val="20"/>
                <w:szCs w:val="22"/>
                <w:vertAlign w:val="superscript"/>
              </w:rPr>
              <w:t>2</w:t>
            </w:r>
            <w:r>
              <w:rPr>
                <w:b/>
                <w:color w:val="auto"/>
                <w:sz w:val="20"/>
                <w:szCs w:val="22"/>
              </w:rPr>
              <w:t>)</w:t>
            </w:r>
          </w:p>
        </w:tc>
        <w:tc>
          <w:tcPr>
            <w:tcW w:w="2011" w:type="dxa"/>
          </w:tcPr>
          <w:p w:rsidR="00D417C3" w:rsidRDefault="00D417C3" w:rsidP="00D417C3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Cena netto za demontaż, transport i utylizację 1 m</w:t>
            </w:r>
            <w:r w:rsidRPr="00D417C3">
              <w:rPr>
                <w:b/>
                <w:color w:val="auto"/>
                <w:sz w:val="20"/>
                <w:szCs w:val="22"/>
                <w:vertAlign w:val="superscript"/>
              </w:rPr>
              <w:t>2</w:t>
            </w:r>
            <w:r>
              <w:rPr>
                <w:b/>
                <w:color w:val="auto"/>
                <w:sz w:val="20"/>
                <w:szCs w:val="22"/>
              </w:rPr>
              <w:t xml:space="preserve"> azbestu (zł)</w:t>
            </w:r>
          </w:p>
        </w:tc>
        <w:tc>
          <w:tcPr>
            <w:tcW w:w="1417" w:type="dxa"/>
          </w:tcPr>
          <w:p w:rsidR="00B34444" w:rsidRDefault="00B34444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</w:p>
          <w:p w:rsidR="00D417C3" w:rsidRDefault="00D417C3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 xml:space="preserve">Kwota VAT – </w:t>
            </w:r>
            <w:r w:rsidRPr="00941167">
              <w:rPr>
                <w:b/>
                <w:color w:val="auto"/>
                <w:sz w:val="20"/>
                <w:szCs w:val="22"/>
              </w:rPr>
              <w:t>8%</w:t>
            </w:r>
            <w:r>
              <w:rPr>
                <w:b/>
                <w:color w:val="auto"/>
                <w:sz w:val="20"/>
                <w:szCs w:val="22"/>
              </w:rPr>
              <w:t xml:space="preserve"> (zł)</w:t>
            </w:r>
          </w:p>
        </w:tc>
        <w:tc>
          <w:tcPr>
            <w:tcW w:w="2009" w:type="dxa"/>
          </w:tcPr>
          <w:p w:rsidR="00D417C3" w:rsidRDefault="00D417C3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Cena brutto za demontaż, transport i utylizację 1 m</w:t>
            </w:r>
            <w:r w:rsidRPr="00D417C3">
              <w:rPr>
                <w:b/>
                <w:color w:val="auto"/>
                <w:sz w:val="20"/>
                <w:szCs w:val="22"/>
                <w:vertAlign w:val="superscript"/>
              </w:rPr>
              <w:t>2</w:t>
            </w:r>
            <w:r>
              <w:rPr>
                <w:b/>
                <w:color w:val="auto"/>
                <w:sz w:val="20"/>
                <w:szCs w:val="22"/>
              </w:rPr>
              <w:t xml:space="preserve"> azbestu (zł)</w:t>
            </w:r>
          </w:p>
        </w:tc>
        <w:tc>
          <w:tcPr>
            <w:tcW w:w="2097" w:type="dxa"/>
          </w:tcPr>
          <w:p w:rsidR="00D417C3" w:rsidRDefault="00D417C3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 xml:space="preserve">Łączna cena </w:t>
            </w:r>
            <w:r w:rsidR="004E1C13">
              <w:rPr>
                <w:b/>
                <w:color w:val="auto"/>
                <w:sz w:val="20"/>
                <w:szCs w:val="22"/>
              </w:rPr>
              <w:t xml:space="preserve">brutto </w:t>
            </w:r>
            <w:r>
              <w:rPr>
                <w:b/>
                <w:color w:val="auto"/>
                <w:sz w:val="20"/>
                <w:szCs w:val="22"/>
              </w:rPr>
              <w:t>za demontaż, transport i utylizację azbestu (zł)</w:t>
            </w:r>
          </w:p>
        </w:tc>
      </w:tr>
      <w:tr w:rsidR="00D417C3" w:rsidRPr="00D417C3" w:rsidTr="00D417C3">
        <w:trPr>
          <w:jc w:val="center"/>
        </w:trPr>
        <w:tc>
          <w:tcPr>
            <w:tcW w:w="1533" w:type="dxa"/>
          </w:tcPr>
          <w:p w:rsidR="00D417C3" w:rsidRPr="00D417C3" w:rsidRDefault="00F41992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  <w:r w:rsidRPr="00F41992">
              <w:rPr>
                <w:color w:val="auto"/>
                <w:sz w:val="20"/>
                <w:szCs w:val="22"/>
              </w:rPr>
              <w:t>13</w:t>
            </w:r>
            <w:r>
              <w:rPr>
                <w:color w:val="auto"/>
                <w:sz w:val="20"/>
                <w:szCs w:val="22"/>
              </w:rPr>
              <w:t xml:space="preserve"> </w:t>
            </w:r>
            <w:r w:rsidRPr="00F41992">
              <w:rPr>
                <w:color w:val="auto"/>
                <w:sz w:val="20"/>
                <w:szCs w:val="22"/>
              </w:rPr>
              <w:t>578</w:t>
            </w:r>
          </w:p>
        </w:tc>
        <w:tc>
          <w:tcPr>
            <w:tcW w:w="2011" w:type="dxa"/>
          </w:tcPr>
          <w:p w:rsidR="00D417C3" w:rsidRPr="00D417C3" w:rsidRDefault="00D417C3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417" w:type="dxa"/>
          </w:tcPr>
          <w:p w:rsidR="00D417C3" w:rsidRPr="00D417C3" w:rsidRDefault="00D417C3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2009" w:type="dxa"/>
          </w:tcPr>
          <w:p w:rsidR="00D417C3" w:rsidRPr="00D417C3" w:rsidRDefault="00D417C3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2097" w:type="dxa"/>
          </w:tcPr>
          <w:p w:rsidR="00D417C3" w:rsidRPr="00D417C3" w:rsidRDefault="00D417C3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</w:tr>
    </w:tbl>
    <w:p w:rsidR="00D417C3" w:rsidRPr="00941167" w:rsidRDefault="00941167">
      <w:pPr>
        <w:pStyle w:val="western"/>
        <w:spacing w:beforeAutospacing="0" w:after="0" w:line="276" w:lineRule="auto"/>
        <w:jc w:val="both"/>
        <w:rPr>
          <w:b/>
          <w:color w:val="auto"/>
          <w:sz w:val="20"/>
          <w:szCs w:val="20"/>
        </w:rPr>
      </w:pPr>
      <w:r w:rsidRPr="00941167">
        <w:rPr>
          <w:rStyle w:val="markedcontent"/>
          <w:rFonts w:eastAsiaTheme="minorEastAsia"/>
          <w:sz w:val="20"/>
          <w:szCs w:val="20"/>
        </w:rPr>
        <w:t xml:space="preserve">W PFU </w:t>
      </w:r>
      <w:r w:rsidRPr="00941167">
        <w:rPr>
          <w:rStyle w:val="markedcontent"/>
          <w:rFonts w:eastAsiaTheme="minorEastAsia"/>
          <w:sz w:val="20"/>
          <w:szCs w:val="20"/>
        </w:rPr>
        <w:t>przyjęto średnią masę odpadów 1</w:t>
      </w:r>
      <w:r w:rsidRPr="00941167">
        <w:rPr>
          <w:rStyle w:val="markedcontent"/>
          <w:rFonts w:eastAsiaTheme="minorEastAsia"/>
          <w:sz w:val="20"/>
          <w:szCs w:val="20"/>
        </w:rPr>
        <w:t xml:space="preserve"> </w:t>
      </w:r>
      <w:r w:rsidRPr="00941167">
        <w:rPr>
          <w:rStyle w:val="markedcontent"/>
          <w:rFonts w:eastAsiaTheme="minorEastAsia"/>
          <w:sz w:val="20"/>
          <w:szCs w:val="20"/>
        </w:rPr>
        <w:t>m</w:t>
      </w:r>
      <w:r w:rsidRPr="00941167">
        <w:rPr>
          <w:rStyle w:val="markedcontent"/>
          <w:rFonts w:eastAsiaTheme="minorEastAsia"/>
          <w:sz w:val="20"/>
          <w:szCs w:val="20"/>
          <w:vertAlign w:val="superscript"/>
        </w:rPr>
        <w:t>2</w:t>
      </w:r>
      <w:r w:rsidRPr="00941167">
        <w:rPr>
          <w:rStyle w:val="markedcontent"/>
          <w:rFonts w:eastAsiaTheme="minorEastAsia"/>
          <w:sz w:val="20"/>
          <w:szCs w:val="20"/>
        </w:rPr>
        <w:t xml:space="preserve"> w wielkości 15</w:t>
      </w:r>
      <w:r w:rsidRPr="00941167">
        <w:rPr>
          <w:rStyle w:val="markedcontent"/>
          <w:rFonts w:eastAsiaTheme="minorEastAsia"/>
          <w:sz w:val="20"/>
          <w:szCs w:val="20"/>
        </w:rPr>
        <w:t xml:space="preserve"> </w:t>
      </w:r>
      <w:r w:rsidRPr="00941167">
        <w:rPr>
          <w:rStyle w:val="markedcontent"/>
          <w:rFonts w:eastAsiaTheme="minorEastAsia"/>
          <w:sz w:val="20"/>
          <w:szCs w:val="20"/>
        </w:rPr>
        <w:t>kg</w:t>
      </w:r>
    </w:p>
    <w:p w:rsidR="00941167" w:rsidRDefault="00941167" w:rsidP="00D417C3">
      <w:pPr>
        <w:pStyle w:val="western"/>
        <w:spacing w:beforeAutospacing="0" w:after="0" w:line="276" w:lineRule="auto"/>
        <w:jc w:val="both"/>
        <w:rPr>
          <w:b/>
          <w:color w:val="auto"/>
          <w:sz w:val="20"/>
          <w:szCs w:val="22"/>
        </w:rPr>
      </w:pPr>
    </w:p>
    <w:p w:rsidR="00D417C3" w:rsidRDefault="00D417C3" w:rsidP="00D417C3">
      <w:pPr>
        <w:pStyle w:val="western"/>
        <w:spacing w:beforeAutospacing="0" w:after="0" w:line="276" w:lineRule="auto"/>
        <w:jc w:val="both"/>
        <w:rPr>
          <w:b/>
          <w:color w:val="auto"/>
          <w:sz w:val="20"/>
          <w:szCs w:val="22"/>
        </w:rPr>
      </w:pPr>
      <w:r>
        <w:rPr>
          <w:b/>
          <w:color w:val="auto"/>
          <w:sz w:val="20"/>
          <w:szCs w:val="22"/>
        </w:rPr>
        <w:t>Tabela 3 – Roboty budowlane (wykonanie pokrycia z blachodachówki wraz z niezbędnymi robotami określonymi w PFU)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606"/>
        <w:gridCol w:w="1650"/>
        <w:gridCol w:w="1483"/>
        <w:gridCol w:w="1392"/>
        <w:gridCol w:w="1438"/>
      </w:tblGrid>
      <w:tr w:rsidR="00D417C3" w:rsidTr="003A422E">
        <w:trPr>
          <w:jc w:val="center"/>
        </w:trPr>
        <w:tc>
          <w:tcPr>
            <w:tcW w:w="1493" w:type="dxa"/>
          </w:tcPr>
          <w:p w:rsidR="00D417C3" w:rsidRDefault="00D417C3" w:rsidP="00D417C3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Rodzaj budynku</w:t>
            </w:r>
          </w:p>
        </w:tc>
        <w:tc>
          <w:tcPr>
            <w:tcW w:w="1606" w:type="dxa"/>
          </w:tcPr>
          <w:p w:rsidR="00D417C3" w:rsidRDefault="00D417C3" w:rsidP="00D417C3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Cena netto za 1 m</w:t>
            </w:r>
            <w:r w:rsidRPr="00D417C3">
              <w:rPr>
                <w:b/>
                <w:color w:val="auto"/>
                <w:sz w:val="20"/>
                <w:szCs w:val="22"/>
                <w:vertAlign w:val="superscript"/>
              </w:rPr>
              <w:t>2</w:t>
            </w:r>
            <w:r>
              <w:rPr>
                <w:b/>
                <w:color w:val="auto"/>
                <w:sz w:val="20"/>
                <w:szCs w:val="22"/>
              </w:rPr>
              <w:t xml:space="preserve"> pokrycia dachowego z blachodachówki (zł)</w:t>
            </w:r>
          </w:p>
        </w:tc>
        <w:tc>
          <w:tcPr>
            <w:tcW w:w="1650" w:type="dxa"/>
          </w:tcPr>
          <w:p w:rsidR="00D417C3" w:rsidRDefault="00D417C3" w:rsidP="00D417C3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Powierzchnia budynków do pokrycia blachodachówką (m</w:t>
            </w:r>
            <w:r w:rsidRPr="00D417C3">
              <w:rPr>
                <w:b/>
                <w:color w:val="auto"/>
                <w:sz w:val="20"/>
                <w:szCs w:val="22"/>
                <w:vertAlign w:val="superscript"/>
              </w:rPr>
              <w:t>2</w:t>
            </w:r>
            <w:r>
              <w:rPr>
                <w:b/>
                <w:color w:val="auto"/>
                <w:sz w:val="20"/>
                <w:szCs w:val="22"/>
              </w:rPr>
              <w:t>)</w:t>
            </w:r>
          </w:p>
        </w:tc>
        <w:tc>
          <w:tcPr>
            <w:tcW w:w="1483" w:type="dxa"/>
          </w:tcPr>
          <w:p w:rsidR="00D417C3" w:rsidRDefault="003A422E" w:rsidP="003A422E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Łączna cena netto za wykonanie pokrycia dachowego (zł)</w:t>
            </w:r>
          </w:p>
        </w:tc>
        <w:tc>
          <w:tcPr>
            <w:tcW w:w="1392" w:type="dxa"/>
          </w:tcPr>
          <w:p w:rsidR="003A422E" w:rsidRPr="00941167" w:rsidRDefault="003A422E" w:rsidP="00D417C3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 xml:space="preserve">Kwota VAT </w:t>
            </w:r>
            <w:r w:rsidRPr="00941167">
              <w:rPr>
                <w:b/>
                <w:color w:val="auto"/>
                <w:sz w:val="20"/>
                <w:szCs w:val="22"/>
              </w:rPr>
              <w:t>b. mieszkalne – 8%</w:t>
            </w:r>
          </w:p>
          <w:p w:rsidR="00D417C3" w:rsidRDefault="003A422E" w:rsidP="00D417C3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941167">
              <w:rPr>
                <w:b/>
                <w:color w:val="auto"/>
                <w:sz w:val="20"/>
                <w:szCs w:val="22"/>
              </w:rPr>
              <w:t xml:space="preserve">b. </w:t>
            </w:r>
            <w:proofErr w:type="spellStart"/>
            <w:r w:rsidRPr="00941167">
              <w:rPr>
                <w:b/>
                <w:color w:val="auto"/>
                <w:sz w:val="20"/>
                <w:szCs w:val="22"/>
              </w:rPr>
              <w:t>gospod</w:t>
            </w:r>
            <w:proofErr w:type="spellEnd"/>
            <w:r w:rsidRPr="00941167">
              <w:rPr>
                <w:b/>
                <w:color w:val="auto"/>
                <w:sz w:val="20"/>
                <w:szCs w:val="22"/>
              </w:rPr>
              <w:t>. – 23 % (zł)</w:t>
            </w:r>
          </w:p>
        </w:tc>
        <w:tc>
          <w:tcPr>
            <w:tcW w:w="1438" w:type="dxa"/>
          </w:tcPr>
          <w:p w:rsidR="00D417C3" w:rsidRDefault="003A422E" w:rsidP="00D417C3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Łączna cena brutto za wykonanie pokrycia dachowego (zł)</w:t>
            </w:r>
          </w:p>
        </w:tc>
      </w:tr>
      <w:tr w:rsidR="00D417C3" w:rsidTr="003A422E">
        <w:trPr>
          <w:jc w:val="center"/>
        </w:trPr>
        <w:tc>
          <w:tcPr>
            <w:tcW w:w="1493" w:type="dxa"/>
          </w:tcPr>
          <w:p w:rsidR="00D417C3" w:rsidRPr="00D417C3" w:rsidRDefault="00D417C3" w:rsidP="00D417C3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Budynki mieszkalne</w:t>
            </w:r>
          </w:p>
        </w:tc>
        <w:tc>
          <w:tcPr>
            <w:tcW w:w="1606" w:type="dxa"/>
            <w:vMerge w:val="restart"/>
          </w:tcPr>
          <w:p w:rsidR="00D417C3" w:rsidRPr="00D417C3" w:rsidRDefault="00D417C3" w:rsidP="00D417C3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650" w:type="dxa"/>
          </w:tcPr>
          <w:p w:rsidR="00D417C3" w:rsidRPr="00D417C3" w:rsidRDefault="00F41992" w:rsidP="00D417C3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  <w:r w:rsidRPr="00F41992">
              <w:rPr>
                <w:color w:val="auto"/>
                <w:sz w:val="20"/>
                <w:szCs w:val="22"/>
              </w:rPr>
              <w:t>10</w:t>
            </w:r>
            <w:r>
              <w:rPr>
                <w:color w:val="auto"/>
                <w:sz w:val="20"/>
                <w:szCs w:val="22"/>
              </w:rPr>
              <w:t xml:space="preserve"> </w:t>
            </w:r>
            <w:r w:rsidRPr="00F41992">
              <w:rPr>
                <w:color w:val="auto"/>
                <w:sz w:val="20"/>
                <w:szCs w:val="22"/>
              </w:rPr>
              <w:t>168</w:t>
            </w:r>
          </w:p>
        </w:tc>
        <w:tc>
          <w:tcPr>
            <w:tcW w:w="1483" w:type="dxa"/>
          </w:tcPr>
          <w:p w:rsidR="00D417C3" w:rsidRPr="00D417C3" w:rsidRDefault="00D417C3" w:rsidP="00D417C3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392" w:type="dxa"/>
          </w:tcPr>
          <w:p w:rsidR="00D417C3" w:rsidRPr="00D417C3" w:rsidRDefault="00D417C3" w:rsidP="00D417C3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438" w:type="dxa"/>
          </w:tcPr>
          <w:p w:rsidR="00D417C3" w:rsidRPr="00D417C3" w:rsidRDefault="00D417C3" w:rsidP="00D417C3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</w:tr>
      <w:tr w:rsidR="00D417C3" w:rsidTr="003A422E">
        <w:trPr>
          <w:jc w:val="center"/>
        </w:trPr>
        <w:tc>
          <w:tcPr>
            <w:tcW w:w="1493" w:type="dxa"/>
          </w:tcPr>
          <w:p w:rsidR="00D417C3" w:rsidRPr="00D417C3" w:rsidRDefault="00D417C3" w:rsidP="00D417C3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Budynki gospodarcze</w:t>
            </w:r>
          </w:p>
        </w:tc>
        <w:tc>
          <w:tcPr>
            <w:tcW w:w="1606" w:type="dxa"/>
            <w:vMerge/>
          </w:tcPr>
          <w:p w:rsidR="00D417C3" w:rsidRPr="00D417C3" w:rsidRDefault="00D417C3" w:rsidP="00D417C3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650" w:type="dxa"/>
          </w:tcPr>
          <w:p w:rsidR="00D417C3" w:rsidRPr="00D417C3" w:rsidRDefault="00F41992" w:rsidP="00D417C3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  <w:r w:rsidRPr="00F41992">
              <w:rPr>
                <w:color w:val="auto"/>
                <w:sz w:val="20"/>
                <w:szCs w:val="22"/>
              </w:rPr>
              <w:t>3</w:t>
            </w:r>
            <w:r>
              <w:rPr>
                <w:color w:val="auto"/>
                <w:sz w:val="20"/>
                <w:szCs w:val="22"/>
              </w:rPr>
              <w:t xml:space="preserve"> </w:t>
            </w:r>
            <w:r w:rsidRPr="00F41992">
              <w:rPr>
                <w:color w:val="auto"/>
                <w:sz w:val="20"/>
                <w:szCs w:val="22"/>
              </w:rPr>
              <w:t>410</w:t>
            </w:r>
          </w:p>
        </w:tc>
        <w:tc>
          <w:tcPr>
            <w:tcW w:w="1483" w:type="dxa"/>
          </w:tcPr>
          <w:p w:rsidR="00D417C3" w:rsidRPr="00D417C3" w:rsidRDefault="00D417C3" w:rsidP="00D417C3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392" w:type="dxa"/>
          </w:tcPr>
          <w:p w:rsidR="00D417C3" w:rsidRPr="00D417C3" w:rsidRDefault="00D417C3" w:rsidP="00D417C3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438" w:type="dxa"/>
          </w:tcPr>
          <w:p w:rsidR="00D417C3" w:rsidRPr="00D417C3" w:rsidRDefault="00D417C3" w:rsidP="00D417C3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</w:tr>
      <w:tr w:rsidR="003A422E" w:rsidTr="003A422E">
        <w:trPr>
          <w:jc w:val="center"/>
        </w:trPr>
        <w:tc>
          <w:tcPr>
            <w:tcW w:w="4749" w:type="dxa"/>
            <w:gridSpan w:val="3"/>
          </w:tcPr>
          <w:p w:rsidR="003A422E" w:rsidRDefault="00394367" w:rsidP="00D417C3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RAZEM</w:t>
            </w:r>
          </w:p>
        </w:tc>
        <w:tc>
          <w:tcPr>
            <w:tcW w:w="1483" w:type="dxa"/>
          </w:tcPr>
          <w:p w:rsidR="003A422E" w:rsidRDefault="003A422E" w:rsidP="00D417C3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1392" w:type="dxa"/>
          </w:tcPr>
          <w:p w:rsidR="003A422E" w:rsidRDefault="003A422E" w:rsidP="00D417C3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1438" w:type="dxa"/>
          </w:tcPr>
          <w:p w:rsidR="003A422E" w:rsidRDefault="003A422E" w:rsidP="00D417C3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</w:p>
        </w:tc>
      </w:tr>
    </w:tbl>
    <w:p w:rsidR="00D417C3" w:rsidRPr="004D3919" w:rsidRDefault="00D417C3">
      <w:pPr>
        <w:pStyle w:val="western"/>
        <w:spacing w:beforeAutospacing="0" w:after="0" w:line="276" w:lineRule="auto"/>
        <w:jc w:val="both"/>
        <w:rPr>
          <w:b/>
          <w:color w:val="auto"/>
          <w:sz w:val="20"/>
          <w:szCs w:val="22"/>
        </w:rPr>
      </w:pPr>
    </w:p>
    <w:p w:rsidR="004D3919" w:rsidRDefault="00394367">
      <w:pPr>
        <w:pStyle w:val="western"/>
        <w:spacing w:beforeAutospacing="0" w:after="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TYP II</w:t>
      </w:r>
    </w:p>
    <w:p w:rsidR="00394367" w:rsidRDefault="00394367" w:rsidP="00394367">
      <w:pPr>
        <w:pStyle w:val="western"/>
        <w:spacing w:beforeAutospacing="0" w:after="0" w:line="276" w:lineRule="auto"/>
        <w:jc w:val="both"/>
        <w:rPr>
          <w:b/>
          <w:color w:val="auto"/>
          <w:sz w:val="20"/>
          <w:szCs w:val="22"/>
        </w:rPr>
      </w:pPr>
      <w:r w:rsidRPr="004D3919">
        <w:rPr>
          <w:b/>
          <w:color w:val="auto"/>
          <w:sz w:val="20"/>
          <w:szCs w:val="22"/>
        </w:rPr>
        <w:t>Tabela 1</w:t>
      </w:r>
      <w:r>
        <w:rPr>
          <w:b/>
          <w:color w:val="auto"/>
          <w:sz w:val="20"/>
          <w:szCs w:val="22"/>
        </w:rPr>
        <w:t xml:space="preserve"> – Dokumentacja projektowa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960"/>
      </w:tblGrid>
      <w:tr w:rsidR="00394367" w:rsidTr="00394367">
        <w:tc>
          <w:tcPr>
            <w:tcW w:w="1812" w:type="dxa"/>
          </w:tcPr>
          <w:p w:rsidR="00394367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Ilość dokumentacji projektowej (szt.)</w:t>
            </w:r>
          </w:p>
        </w:tc>
        <w:tc>
          <w:tcPr>
            <w:tcW w:w="1812" w:type="dxa"/>
          </w:tcPr>
          <w:p w:rsidR="00394367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Cena netto za 1 szt. dokumentacji projektowej (zł)</w:t>
            </w:r>
          </w:p>
        </w:tc>
        <w:tc>
          <w:tcPr>
            <w:tcW w:w="1812" w:type="dxa"/>
          </w:tcPr>
          <w:p w:rsidR="00394367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 xml:space="preserve">Kwota VAT – </w:t>
            </w:r>
            <w:r w:rsidRPr="00941167">
              <w:rPr>
                <w:b/>
                <w:color w:val="auto"/>
                <w:sz w:val="20"/>
                <w:szCs w:val="22"/>
              </w:rPr>
              <w:t>23%</w:t>
            </w:r>
            <w:r>
              <w:rPr>
                <w:b/>
                <w:color w:val="auto"/>
                <w:sz w:val="20"/>
                <w:szCs w:val="22"/>
              </w:rPr>
              <w:t xml:space="preserve"> (zł)</w:t>
            </w:r>
          </w:p>
        </w:tc>
        <w:tc>
          <w:tcPr>
            <w:tcW w:w="1813" w:type="dxa"/>
          </w:tcPr>
          <w:p w:rsidR="00394367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Cena brutto za 1 szt. dokumentacji projektowej (zł)</w:t>
            </w:r>
          </w:p>
        </w:tc>
        <w:tc>
          <w:tcPr>
            <w:tcW w:w="1960" w:type="dxa"/>
          </w:tcPr>
          <w:p w:rsidR="00394367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Łączna cena brutto za dokumentację projektową (zł)</w:t>
            </w:r>
          </w:p>
        </w:tc>
      </w:tr>
      <w:tr w:rsidR="00394367" w:rsidRPr="00D417C3" w:rsidTr="00394367">
        <w:tc>
          <w:tcPr>
            <w:tcW w:w="1812" w:type="dxa"/>
          </w:tcPr>
          <w:p w:rsidR="00394367" w:rsidRPr="00D417C3" w:rsidRDefault="00F41992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  <w:r w:rsidRPr="00F41992">
              <w:rPr>
                <w:color w:val="auto"/>
                <w:sz w:val="20"/>
                <w:szCs w:val="22"/>
              </w:rPr>
              <w:t>3</w:t>
            </w:r>
          </w:p>
        </w:tc>
        <w:tc>
          <w:tcPr>
            <w:tcW w:w="1812" w:type="dxa"/>
          </w:tcPr>
          <w:p w:rsidR="00394367" w:rsidRPr="00D417C3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812" w:type="dxa"/>
          </w:tcPr>
          <w:p w:rsidR="00394367" w:rsidRPr="00D417C3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813" w:type="dxa"/>
          </w:tcPr>
          <w:p w:rsidR="00394367" w:rsidRPr="00D417C3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960" w:type="dxa"/>
          </w:tcPr>
          <w:p w:rsidR="00394367" w:rsidRPr="00D417C3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</w:tr>
    </w:tbl>
    <w:p w:rsidR="00394367" w:rsidRDefault="00394367" w:rsidP="00394367">
      <w:pPr>
        <w:pStyle w:val="western"/>
        <w:spacing w:beforeAutospacing="0" w:after="0" w:line="276" w:lineRule="auto"/>
        <w:jc w:val="both"/>
        <w:rPr>
          <w:b/>
          <w:color w:val="auto"/>
          <w:sz w:val="20"/>
          <w:szCs w:val="22"/>
        </w:rPr>
      </w:pPr>
    </w:p>
    <w:p w:rsidR="00394367" w:rsidRDefault="00394367" w:rsidP="00394367">
      <w:pPr>
        <w:pStyle w:val="western"/>
        <w:spacing w:beforeAutospacing="0" w:after="0" w:line="276" w:lineRule="auto"/>
        <w:jc w:val="both"/>
        <w:rPr>
          <w:b/>
          <w:color w:val="auto"/>
          <w:sz w:val="20"/>
          <w:szCs w:val="22"/>
        </w:rPr>
      </w:pPr>
      <w:r>
        <w:rPr>
          <w:b/>
          <w:color w:val="auto"/>
          <w:sz w:val="20"/>
          <w:szCs w:val="22"/>
        </w:rPr>
        <w:t>Tabela 2 – Roboty budowlane (demontaż, transport i utylizacja azbestu)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533"/>
        <w:gridCol w:w="2011"/>
        <w:gridCol w:w="1417"/>
        <w:gridCol w:w="2009"/>
        <w:gridCol w:w="2097"/>
      </w:tblGrid>
      <w:tr w:rsidR="00394367" w:rsidTr="00394367">
        <w:trPr>
          <w:jc w:val="center"/>
        </w:trPr>
        <w:tc>
          <w:tcPr>
            <w:tcW w:w="1533" w:type="dxa"/>
          </w:tcPr>
          <w:p w:rsidR="00B34444" w:rsidRDefault="00B34444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</w:p>
          <w:p w:rsidR="00394367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 xml:space="preserve">Ilość azbestu </w:t>
            </w:r>
            <w:r>
              <w:rPr>
                <w:b/>
                <w:color w:val="auto"/>
                <w:sz w:val="20"/>
                <w:szCs w:val="22"/>
              </w:rPr>
              <w:br/>
              <w:t>(m</w:t>
            </w:r>
            <w:r w:rsidRPr="00D417C3">
              <w:rPr>
                <w:b/>
                <w:color w:val="auto"/>
                <w:sz w:val="20"/>
                <w:szCs w:val="22"/>
                <w:vertAlign w:val="superscript"/>
              </w:rPr>
              <w:t>2</w:t>
            </w:r>
            <w:r>
              <w:rPr>
                <w:b/>
                <w:color w:val="auto"/>
                <w:sz w:val="20"/>
                <w:szCs w:val="22"/>
              </w:rPr>
              <w:t>)</w:t>
            </w:r>
          </w:p>
        </w:tc>
        <w:tc>
          <w:tcPr>
            <w:tcW w:w="2011" w:type="dxa"/>
          </w:tcPr>
          <w:p w:rsidR="00394367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Cena netto za demontaż, transport i utylizację 1 m</w:t>
            </w:r>
            <w:r w:rsidRPr="00D417C3">
              <w:rPr>
                <w:b/>
                <w:color w:val="auto"/>
                <w:sz w:val="20"/>
                <w:szCs w:val="22"/>
                <w:vertAlign w:val="superscript"/>
              </w:rPr>
              <w:t>2</w:t>
            </w:r>
            <w:r>
              <w:rPr>
                <w:b/>
                <w:color w:val="auto"/>
                <w:sz w:val="20"/>
                <w:szCs w:val="22"/>
              </w:rPr>
              <w:t xml:space="preserve"> azbestu (zł)</w:t>
            </w:r>
          </w:p>
        </w:tc>
        <w:tc>
          <w:tcPr>
            <w:tcW w:w="1417" w:type="dxa"/>
          </w:tcPr>
          <w:p w:rsidR="00B34444" w:rsidRDefault="00B34444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</w:p>
          <w:p w:rsidR="00394367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 xml:space="preserve">Kwota VAT – </w:t>
            </w:r>
            <w:r w:rsidRPr="00941167">
              <w:rPr>
                <w:b/>
                <w:color w:val="auto"/>
                <w:sz w:val="20"/>
                <w:szCs w:val="22"/>
              </w:rPr>
              <w:t>8%</w:t>
            </w:r>
            <w:r>
              <w:rPr>
                <w:b/>
                <w:color w:val="auto"/>
                <w:sz w:val="20"/>
                <w:szCs w:val="22"/>
              </w:rPr>
              <w:t xml:space="preserve"> (zł)</w:t>
            </w:r>
          </w:p>
        </w:tc>
        <w:tc>
          <w:tcPr>
            <w:tcW w:w="2009" w:type="dxa"/>
          </w:tcPr>
          <w:p w:rsidR="00394367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Cena brutto za demontaż, transport i utylizację 1 m</w:t>
            </w:r>
            <w:r w:rsidRPr="00D417C3">
              <w:rPr>
                <w:b/>
                <w:color w:val="auto"/>
                <w:sz w:val="20"/>
                <w:szCs w:val="22"/>
                <w:vertAlign w:val="superscript"/>
              </w:rPr>
              <w:t>2</w:t>
            </w:r>
            <w:r>
              <w:rPr>
                <w:b/>
                <w:color w:val="auto"/>
                <w:sz w:val="20"/>
                <w:szCs w:val="22"/>
              </w:rPr>
              <w:t xml:space="preserve"> azbestu (zł)</w:t>
            </w:r>
          </w:p>
        </w:tc>
        <w:tc>
          <w:tcPr>
            <w:tcW w:w="2097" w:type="dxa"/>
          </w:tcPr>
          <w:p w:rsidR="00394367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Łączna cena brutto za demontaż, transport i utylizację azbestu (zł)</w:t>
            </w:r>
          </w:p>
        </w:tc>
      </w:tr>
      <w:tr w:rsidR="00394367" w:rsidRPr="00D417C3" w:rsidTr="00394367">
        <w:trPr>
          <w:jc w:val="center"/>
        </w:trPr>
        <w:tc>
          <w:tcPr>
            <w:tcW w:w="1533" w:type="dxa"/>
          </w:tcPr>
          <w:p w:rsidR="00394367" w:rsidRPr="00D417C3" w:rsidRDefault="00F41992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  <w:r w:rsidRPr="00F41992">
              <w:rPr>
                <w:color w:val="auto"/>
                <w:sz w:val="20"/>
                <w:szCs w:val="22"/>
              </w:rPr>
              <w:t>427</w:t>
            </w:r>
          </w:p>
        </w:tc>
        <w:tc>
          <w:tcPr>
            <w:tcW w:w="2011" w:type="dxa"/>
          </w:tcPr>
          <w:p w:rsidR="00394367" w:rsidRPr="00D417C3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417" w:type="dxa"/>
          </w:tcPr>
          <w:p w:rsidR="00394367" w:rsidRPr="00D417C3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2009" w:type="dxa"/>
          </w:tcPr>
          <w:p w:rsidR="00394367" w:rsidRPr="00D417C3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2097" w:type="dxa"/>
          </w:tcPr>
          <w:p w:rsidR="00394367" w:rsidRPr="00D417C3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</w:tr>
    </w:tbl>
    <w:p w:rsidR="00394367" w:rsidRDefault="00941167" w:rsidP="00394367">
      <w:pPr>
        <w:pStyle w:val="western"/>
        <w:spacing w:beforeAutospacing="0" w:after="0" w:line="276" w:lineRule="auto"/>
        <w:jc w:val="both"/>
        <w:rPr>
          <w:rStyle w:val="markedcontent"/>
          <w:rFonts w:eastAsiaTheme="minorEastAsia"/>
          <w:sz w:val="20"/>
          <w:szCs w:val="20"/>
        </w:rPr>
      </w:pPr>
      <w:r w:rsidRPr="00941167">
        <w:rPr>
          <w:rStyle w:val="markedcontent"/>
          <w:rFonts w:eastAsiaTheme="minorEastAsia"/>
          <w:sz w:val="20"/>
          <w:szCs w:val="20"/>
        </w:rPr>
        <w:t>W PFU przyjęto średnią masę odpadów 1 m</w:t>
      </w:r>
      <w:r w:rsidRPr="00941167">
        <w:rPr>
          <w:rStyle w:val="markedcontent"/>
          <w:rFonts w:eastAsiaTheme="minorEastAsia"/>
          <w:sz w:val="20"/>
          <w:szCs w:val="20"/>
          <w:vertAlign w:val="superscript"/>
        </w:rPr>
        <w:t>2</w:t>
      </w:r>
      <w:r w:rsidRPr="00941167">
        <w:rPr>
          <w:rStyle w:val="markedcontent"/>
          <w:rFonts w:eastAsiaTheme="minorEastAsia"/>
          <w:sz w:val="20"/>
          <w:szCs w:val="20"/>
        </w:rPr>
        <w:t xml:space="preserve"> w wielkości 15 kg</w:t>
      </w:r>
    </w:p>
    <w:p w:rsidR="00B34444" w:rsidRDefault="00B34444" w:rsidP="00394367">
      <w:pPr>
        <w:pStyle w:val="western"/>
        <w:spacing w:beforeAutospacing="0" w:after="0" w:line="276" w:lineRule="auto"/>
        <w:jc w:val="both"/>
        <w:rPr>
          <w:rStyle w:val="markedcontent"/>
          <w:rFonts w:eastAsiaTheme="minorEastAsia"/>
          <w:sz w:val="20"/>
          <w:szCs w:val="20"/>
        </w:rPr>
      </w:pPr>
    </w:p>
    <w:p w:rsidR="00B34444" w:rsidRDefault="00B34444" w:rsidP="00394367">
      <w:pPr>
        <w:pStyle w:val="western"/>
        <w:spacing w:beforeAutospacing="0" w:after="0" w:line="276" w:lineRule="auto"/>
        <w:jc w:val="both"/>
        <w:rPr>
          <w:rStyle w:val="markedcontent"/>
          <w:rFonts w:eastAsiaTheme="minorEastAsia"/>
          <w:sz w:val="20"/>
          <w:szCs w:val="20"/>
        </w:rPr>
      </w:pPr>
    </w:p>
    <w:p w:rsidR="00B34444" w:rsidRDefault="00B34444" w:rsidP="00394367">
      <w:pPr>
        <w:pStyle w:val="western"/>
        <w:spacing w:beforeAutospacing="0" w:after="0" w:line="276" w:lineRule="auto"/>
        <w:jc w:val="both"/>
        <w:rPr>
          <w:rStyle w:val="markedcontent"/>
          <w:rFonts w:eastAsiaTheme="minorEastAsia"/>
          <w:sz w:val="20"/>
          <w:szCs w:val="20"/>
        </w:rPr>
      </w:pPr>
    </w:p>
    <w:p w:rsidR="00B34444" w:rsidRPr="00941167" w:rsidRDefault="00B34444" w:rsidP="00394367">
      <w:pPr>
        <w:pStyle w:val="western"/>
        <w:spacing w:beforeAutospacing="0" w:after="0" w:line="276" w:lineRule="auto"/>
        <w:jc w:val="both"/>
        <w:rPr>
          <w:b/>
          <w:color w:val="auto"/>
          <w:sz w:val="20"/>
          <w:szCs w:val="20"/>
        </w:rPr>
      </w:pPr>
    </w:p>
    <w:p w:rsidR="00394367" w:rsidRDefault="00394367" w:rsidP="00394367">
      <w:pPr>
        <w:pStyle w:val="western"/>
        <w:spacing w:beforeAutospacing="0" w:after="0" w:line="276" w:lineRule="auto"/>
        <w:jc w:val="both"/>
        <w:rPr>
          <w:b/>
          <w:color w:val="auto"/>
          <w:sz w:val="20"/>
          <w:szCs w:val="22"/>
        </w:rPr>
      </w:pPr>
      <w:r>
        <w:rPr>
          <w:b/>
          <w:color w:val="auto"/>
          <w:sz w:val="20"/>
          <w:szCs w:val="22"/>
        </w:rPr>
        <w:lastRenderedPageBreak/>
        <w:t>Tabela 3 – Zakup, dostawa i rozładunek blachodachówki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21"/>
        <w:gridCol w:w="2011"/>
        <w:gridCol w:w="1392"/>
        <w:gridCol w:w="1996"/>
        <w:gridCol w:w="2047"/>
      </w:tblGrid>
      <w:tr w:rsidR="00394367" w:rsidTr="00394367">
        <w:trPr>
          <w:jc w:val="center"/>
        </w:trPr>
        <w:tc>
          <w:tcPr>
            <w:tcW w:w="1621" w:type="dxa"/>
          </w:tcPr>
          <w:p w:rsidR="00394367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Ilość blachodachówki</w:t>
            </w:r>
            <w:r>
              <w:rPr>
                <w:b/>
                <w:color w:val="auto"/>
                <w:sz w:val="20"/>
                <w:szCs w:val="22"/>
              </w:rPr>
              <w:br/>
              <w:t>(m</w:t>
            </w:r>
            <w:r w:rsidRPr="00D417C3">
              <w:rPr>
                <w:b/>
                <w:color w:val="auto"/>
                <w:sz w:val="20"/>
                <w:szCs w:val="22"/>
                <w:vertAlign w:val="superscript"/>
              </w:rPr>
              <w:t>2</w:t>
            </w:r>
            <w:r>
              <w:rPr>
                <w:b/>
                <w:color w:val="auto"/>
                <w:sz w:val="20"/>
                <w:szCs w:val="22"/>
              </w:rPr>
              <w:t>)</w:t>
            </w:r>
          </w:p>
        </w:tc>
        <w:tc>
          <w:tcPr>
            <w:tcW w:w="2011" w:type="dxa"/>
          </w:tcPr>
          <w:p w:rsidR="00394367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Cena netto za zakup, dostawę i rozładunek 1 m</w:t>
            </w:r>
            <w:r w:rsidRPr="00D417C3">
              <w:rPr>
                <w:b/>
                <w:color w:val="auto"/>
                <w:sz w:val="20"/>
                <w:szCs w:val="22"/>
                <w:vertAlign w:val="superscript"/>
              </w:rPr>
              <w:t>2</w:t>
            </w:r>
            <w:r>
              <w:rPr>
                <w:b/>
                <w:color w:val="auto"/>
                <w:sz w:val="20"/>
                <w:szCs w:val="22"/>
              </w:rPr>
              <w:t xml:space="preserve"> blachodachówki (zł)</w:t>
            </w:r>
          </w:p>
        </w:tc>
        <w:tc>
          <w:tcPr>
            <w:tcW w:w="1392" w:type="dxa"/>
          </w:tcPr>
          <w:p w:rsidR="00B34444" w:rsidRDefault="00B34444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</w:p>
          <w:p w:rsidR="00394367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 xml:space="preserve">Kwota VAT – </w:t>
            </w:r>
            <w:r w:rsidRPr="00941167">
              <w:rPr>
                <w:b/>
                <w:color w:val="auto"/>
                <w:sz w:val="20"/>
                <w:szCs w:val="22"/>
              </w:rPr>
              <w:t>23%</w:t>
            </w:r>
            <w:r>
              <w:rPr>
                <w:b/>
                <w:color w:val="auto"/>
                <w:sz w:val="20"/>
                <w:szCs w:val="22"/>
              </w:rPr>
              <w:t xml:space="preserve"> (zł)</w:t>
            </w:r>
          </w:p>
        </w:tc>
        <w:tc>
          <w:tcPr>
            <w:tcW w:w="1996" w:type="dxa"/>
          </w:tcPr>
          <w:p w:rsidR="00394367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Cena brutto za zakup, dostawę i rozładunek 1 m</w:t>
            </w:r>
            <w:r w:rsidRPr="00D417C3">
              <w:rPr>
                <w:b/>
                <w:color w:val="auto"/>
                <w:sz w:val="20"/>
                <w:szCs w:val="22"/>
                <w:vertAlign w:val="superscript"/>
              </w:rPr>
              <w:t>2</w:t>
            </w:r>
            <w:r>
              <w:rPr>
                <w:b/>
                <w:color w:val="auto"/>
                <w:sz w:val="20"/>
                <w:szCs w:val="22"/>
              </w:rPr>
              <w:t xml:space="preserve"> blachodachówki (zł)</w:t>
            </w:r>
          </w:p>
        </w:tc>
        <w:tc>
          <w:tcPr>
            <w:tcW w:w="2047" w:type="dxa"/>
          </w:tcPr>
          <w:p w:rsidR="00394367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Łączna cena brutto za zakup, dostawę i rozładunek blachodachówki (zł)</w:t>
            </w:r>
          </w:p>
        </w:tc>
      </w:tr>
      <w:tr w:rsidR="00394367" w:rsidRPr="00D417C3" w:rsidTr="00394367">
        <w:trPr>
          <w:jc w:val="center"/>
        </w:trPr>
        <w:tc>
          <w:tcPr>
            <w:tcW w:w="1621" w:type="dxa"/>
          </w:tcPr>
          <w:p w:rsidR="00394367" w:rsidRPr="00D417C3" w:rsidRDefault="00F41992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  <w:r w:rsidRPr="00F41992">
              <w:rPr>
                <w:color w:val="auto"/>
                <w:sz w:val="20"/>
                <w:szCs w:val="22"/>
              </w:rPr>
              <w:t>427</w:t>
            </w:r>
          </w:p>
        </w:tc>
        <w:tc>
          <w:tcPr>
            <w:tcW w:w="2011" w:type="dxa"/>
          </w:tcPr>
          <w:p w:rsidR="00394367" w:rsidRPr="00D417C3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392" w:type="dxa"/>
          </w:tcPr>
          <w:p w:rsidR="00394367" w:rsidRPr="00D417C3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996" w:type="dxa"/>
          </w:tcPr>
          <w:p w:rsidR="00394367" w:rsidRPr="00D417C3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2047" w:type="dxa"/>
          </w:tcPr>
          <w:p w:rsidR="00394367" w:rsidRPr="00D417C3" w:rsidRDefault="00394367" w:rsidP="00394367">
            <w:pPr>
              <w:pStyle w:val="western"/>
              <w:spacing w:beforeAutospacing="0" w:after="0" w:line="276" w:lineRule="auto"/>
              <w:jc w:val="center"/>
              <w:rPr>
                <w:color w:val="auto"/>
                <w:sz w:val="20"/>
                <w:szCs w:val="22"/>
              </w:rPr>
            </w:pPr>
          </w:p>
        </w:tc>
      </w:tr>
    </w:tbl>
    <w:p w:rsidR="0091319B" w:rsidRDefault="00394367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1319B" w:rsidRDefault="00394367">
      <w:pPr>
        <w:pStyle w:val="western"/>
        <w:spacing w:beforeAutospacing="0" w:after="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Cena oferty </w:t>
      </w:r>
      <w:r>
        <w:rPr>
          <w:sz w:val="22"/>
          <w:szCs w:val="22"/>
        </w:rPr>
        <w:t>- za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Typ I (</w:t>
      </w:r>
      <w:r w:rsidR="004D3919">
        <w:rPr>
          <w:sz w:val="22"/>
          <w:szCs w:val="22"/>
        </w:rPr>
        <w:t>Tabela 1 + 2 + 3</w:t>
      </w:r>
      <w:r>
        <w:rPr>
          <w:sz w:val="22"/>
          <w:szCs w:val="22"/>
        </w:rPr>
        <w:t>) i Typ II (</w:t>
      </w:r>
      <w:r w:rsidR="004D3919">
        <w:rPr>
          <w:sz w:val="22"/>
          <w:szCs w:val="22"/>
        </w:rPr>
        <w:t>Tabela 1 + 2 + 3</w:t>
      </w:r>
      <w:r>
        <w:rPr>
          <w:sz w:val="22"/>
          <w:szCs w:val="22"/>
        </w:rPr>
        <w:t xml:space="preserve">) </w:t>
      </w:r>
    </w:p>
    <w:p w:rsidR="004D3919" w:rsidRPr="00AE1CB6" w:rsidRDefault="004D3919" w:rsidP="004D391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4D3919" w:rsidRPr="00AE1CB6" w:rsidRDefault="004D3919" w:rsidP="004D391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4D3919" w:rsidRPr="00AE1CB6" w:rsidRDefault="004D3919" w:rsidP="004D391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4D3919" w:rsidRDefault="004D3919" w:rsidP="004D3919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91319B" w:rsidRDefault="00394367">
      <w:pPr>
        <w:pStyle w:val="western"/>
        <w:spacing w:beforeAutospacing="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Kryterium B – Okres gwarancji i rękojmi</w:t>
      </w:r>
    </w:p>
    <w:p w:rsidR="0091319B" w:rsidRDefault="00394367">
      <w:pPr>
        <w:pStyle w:val="western"/>
        <w:spacing w:beforeAutospacing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 miesięcy </w:t>
      </w:r>
      <w:r w:rsidR="00697FE7">
        <w:rPr>
          <w:rFonts w:eastAsia="Calibri"/>
          <w:sz w:val="22"/>
          <w:szCs w:val="22"/>
          <w:lang w:eastAsia="en-US"/>
        </w:rPr>
        <w:t>za wady na roboty budowlane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(min.</w:t>
      </w:r>
      <w:r w:rsidR="00697FE7">
        <w:rPr>
          <w:rFonts w:eastAsia="Calibri"/>
          <w:sz w:val="22"/>
          <w:szCs w:val="22"/>
          <w:lang w:eastAsia="en-US"/>
        </w:rPr>
        <w:t xml:space="preserve"> 60 miesięcy, max. 80 miesięcy)</w:t>
      </w:r>
    </w:p>
    <w:p w:rsidR="0091319B" w:rsidRDefault="0091319B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91319B" w:rsidRDefault="003943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:rsidR="0091319B" w:rsidRDefault="00913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754" w:type="dxa"/>
        <w:tblInd w:w="63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754"/>
      </w:tblGrid>
      <w:tr w:rsidR="0091319B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91319B" w:rsidRDefault="00394367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:rsidR="0091319B" w:rsidRDefault="00394367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91319B" w:rsidRDefault="00394367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:rsidR="0091319B" w:rsidRDefault="0091319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1319B" w:rsidRPr="004D3919" w:rsidRDefault="00394367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4D3919">
        <w:rPr>
          <w:rFonts w:ascii="Times New Roman" w:eastAsia="Times New Roman" w:hAnsi="Times New Roman" w:cs="Times New Roman"/>
        </w:rPr>
        <w:t xml:space="preserve">Zamówienie wykonamy w terminie: </w:t>
      </w:r>
      <w:r w:rsidR="004D3919" w:rsidRPr="004D3919">
        <w:rPr>
          <w:rFonts w:ascii="Times New Roman" w:hAnsi="Times New Roman" w:cs="Times New Roman"/>
          <w:szCs w:val="24"/>
        </w:rPr>
        <w:t>od daty zawarcia umowy</w:t>
      </w:r>
      <w:r w:rsidR="004D3919">
        <w:rPr>
          <w:rFonts w:ascii="Times New Roman" w:hAnsi="Times New Roman" w:cs="Times New Roman"/>
          <w:szCs w:val="24"/>
        </w:rPr>
        <w:t xml:space="preserve"> do 15 września 2023</w:t>
      </w:r>
      <w:r w:rsidRPr="004D3919">
        <w:rPr>
          <w:rFonts w:ascii="Times New Roman" w:hAnsi="Times New Roman" w:cs="Times New Roman"/>
          <w:szCs w:val="24"/>
        </w:rPr>
        <w:t xml:space="preserve"> </w:t>
      </w:r>
      <w:r w:rsidRPr="004D3919">
        <w:rPr>
          <w:rFonts w:ascii="Times New Roman" w:hAnsi="Times New Roman" w:cs="Times New Roman"/>
        </w:rPr>
        <w:t>r</w:t>
      </w:r>
      <w:r w:rsidRPr="004D3919">
        <w:rPr>
          <w:rFonts w:ascii="Times New Roman" w:eastAsia="Times New Roman" w:hAnsi="Times New Roman" w:cs="Times New Roman"/>
        </w:rPr>
        <w:t>.</w:t>
      </w:r>
    </w:p>
    <w:p w:rsidR="0091319B" w:rsidRDefault="00394367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zapoznaliśmy się ze Specyfikacją Warunków Zamówienia i akceptujemy wszystkie warunki w niej zawarte.</w:t>
      </w:r>
    </w:p>
    <w:p w:rsidR="0091319B" w:rsidRDefault="00394367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:rsidR="0091319B" w:rsidRDefault="00394367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Zamówienia.</w:t>
      </w:r>
    </w:p>
    <w:p w:rsidR="0091319B" w:rsidRDefault="00394367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1 do Specyfikacją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91319B" w:rsidRDefault="00394367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91319B" w:rsidRDefault="00394367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Niżej podaną część / zakres zamówienia, wykonywać będą w moim imieniu podwykonawcy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W w:w="8753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8"/>
        <w:gridCol w:w="4372"/>
        <w:gridCol w:w="3753"/>
      </w:tblGrid>
      <w:tr w:rsidR="0091319B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19B" w:rsidRDefault="003943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19B" w:rsidRDefault="003943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/ zakres zamówienia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19B" w:rsidRDefault="003943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91319B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3943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9131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9131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19B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3943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9131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9131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19B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3943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9131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9131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1319B" w:rsidRDefault="00394367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 przypadku niewypełnienia pkt 8 Zamawiający uzna, że Wykonawca zamówienie wykona samodzielnie. </w:t>
      </w:r>
    </w:p>
    <w:p w:rsidR="0091319B" w:rsidRDefault="00394367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91319B" w:rsidRDefault="00394367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91319B" w:rsidRDefault="00394367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91319B" w:rsidRDefault="00394367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91319B" w:rsidRDefault="0091319B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91319B" w:rsidRDefault="00394367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91319B" w:rsidRDefault="0091319B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1319B" w:rsidRDefault="0091319B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1319B" w:rsidRDefault="0091319B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1319B" w:rsidRDefault="00394367">
      <w:pPr>
        <w:spacing w:after="0"/>
        <w:jc w:val="both"/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Times New Roman" w:hAnsi="Times New Roman" w:cs="Times New Roman"/>
          <w:sz w:val="20"/>
        </w:rPr>
        <w:t>ami</w:t>
      </w:r>
      <w:proofErr w:type="spellEnd"/>
      <w:r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9131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89" w:rsidRDefault="001F4489">
      <w:pPr>
        <w:spacing w:after="0" w:line="240" w:lineRule="auto"/>
      </w:pPr>
      <w:r>
        <w:separator/>
      </w:r>
    </w:p>
  </w:endnote>
  <w:endnote w:type="continuationSeparator" w:id="0">
    <w:p w:rsidR="001F4489" w:rsidRDefault="001F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67" w:rsidRDefault="00394367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r>
      <w:rPr>
        <w:rFonts w:ascii="Times New Roman" w:hAnsi="Times New Roman" w:cs="Times New Roman"/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89" w:rsidRDefault="001F4489">
      <w:r>
        <w:separator/>
      </w:r>
    </w:p>
  </w:footnote>
  <w:footnote w:type="continuationSeparator" w:id="0">
    <w:p w:rsidR="001F4489" w:rsidRDefault="001F4489">
      <w:r>
        <w:continuationSeparator/>
      </w:r>
    </w:p>
  </w:footnote>
  <w:footnote w:id="1">
    <w:p w:rsidR="00394367" w:rsidRDefault="0039436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34312">
        <w:rPr>
          <w:rStyle w:val="Znakiprzypiswdolnych"/>
          <w:rFonts w:ascii="Times New Roman" w:hAnsi="Times New Roman" w:cs="Times New Roman"/>
          <w:sz w:val="14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 w:cs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</w:t>
      </w:r>
      <w:r w:rsidR="00A34312">
        <w:rPr>
          <w:rFonts w:ascii="Times New Roman" w:hAnsi="Times New Roman" w:cs="Times New Roman"/>
          <w:sz w:val="16"/>
          <w:szCs w:val="16"/>
        </w:rPr>
        <w:t xml:space="preserve"> UE L 119 z 04.05.2016, str. 1).</w:t>
      </w:r>
    </w:p>
    <w:p w:rsidR="00A34312" w:rsidRPr="00A34312" w:rsidRDefault="00A3431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67" w:rsidRDefault="00394367">
    <w:pPr>
      <w:spacing w:after="0"/>
      <w:rPr>
        <w:rFonts w:ascii="Arial" w:eastAsia="Times New Roman" w:hAnsi="Arial" w:cs="Arial"/>
        <w:sz w:val="16"/>
        <w:szCs w:val="16"/>
      </w:rPr>
    </w:pPr>
    <w:r>
      <w:rPr>
        <w:noProof/>
      </w:rPr>
      <w:drawing>
        <wp:inline distT="0" distB="0" distL="0" distR="0">
          <wp:extent cx="5760720" cy="58039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4367" w:rsidRDefault="00394367">
    <w:pPr>
      <w:pStyle w:val="Nagwek"/>
      <w:spacing w:after="60"/>
      <w:jc w:val="center"/>
    </w:pPr>
    <w:r>
      <w:rPr>
        <w:rFonts w:ascii="Times New Roman" w:hAnsi="Times New Roman" w:cs="Times New Roman"/>
        <w:bCs/>
        <w:i/>
        <w:sz w:val="16"/>
        <w:szCs w:val="16"/>
      </w:rPr>
      <w:t xml:space="preserve">Kompleksowe unieszkodliwienie odpadów zawierających azbest z budynków mieszkalnych i gospodarczych na terenie Gminy Ogrodzieniec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065C9"/>
    <w:multiLevelType w:val="multilevel"/>
    <w:tmpl w:val="31AA9506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279A"/>
    <w:multiLevelType w:val="multilevel"/>
    <w:tmpl w:val="E508F04E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43C179FB"/>
    <w:multiLevelType w:val="multilevel"/>
    <w:tmpl w:val="CFF205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9B"/>
    <w:rsid w:val="001F4489"/>
    <w:rsid w:val="00394367"/>
    <w:rsid w:val="003A422E"/>
    <w:rsid w:val="004D3919"/>
    <w:rsid w:val="004E1C13"/>
    <w:rsid w:val="00697FE7"/>
    <w:rsid w:val="0091319B"/>
    <w:rsid w:val="00941167"/>
    <w:rsid w:val="00952B20"/>
    <w:rsid w:val="00A34312"/>
    <w:rsid w:val="00B34444"/>
    <w:rsid w:val="00BB7F4D"/>
    <w:rsid w:val="00C66A6F"/>
    <w:rsid w:val="00D417C3"/>
    <w:rsid w:val="00D7498E"/>
    <w:rsid w:val="00EC4A3B"/>
    <w:rsid w:val="00F41992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DA2A8-BDD3-4A27-AF49-C53FD0C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textAlignment w:val="baseline"/>
    </w:pPr>
    <w:rPr>
      <w:rFonts w:cs="Times New Roman"/>
      <w:kern w:val="2"/>
      <w:lang w:eastAsia="zh-CN"/>
    </w:rPr>
  </w:style>
  <w:style w:type="table" w:styleId="Tabela-Siatka">
    <w:name w:val="Table Grid"/>
    <w:basedOn w:val="Standardowy"/>
    <w:uiPriority w:val="39"/>
    <w:rsid w:val="0002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41167"/>
  </w:style>
  <w:style w:type="paragraph" w:styleId="Tekstdymka">
    <w:name w:val="Balloon Text"/>
    <w:basedOn w:val="Normalny"/>
    <w:link w:val="TekstdymkaZnak"/>
    <w:uiPriority w:val="99"/>
    <w:semiHidden/>
    <w:unhideWhenUsed/>
    <w:rsid w:val="00A3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31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B55A8-DAB5-431F-A290-7C2C22BE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11</cp:revision>
  <cp:lastPrinted>2022-05-12T10:53:00Z</cp:lastPrinted>
  <dcterms:created xsi:type="dcterms:W3CDTF">2022-05-05T12:43:00Z</dcterms:created>
  <dcterms:modified xsi:type="dcterms:W3CDTF">2022-05-12T11:51:00Z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