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10FBA">
        <w:rPr>
          <w:rFonts w:ascii="Times New Roman" w:eastAsia="Times New Roman" w:hAnsi="Times New Roman"/>
          <w:b/>
          <w:sz w:val="20"/>
          <w:u w:val="single"/>
        </w:rPr>
        <w:t>1</w:t>
      </w:r>
      <w:r w:rsidR="0045231F">
        <w:rPr>
          <w:rFonts w:ascii="Times New Roman" w:eastAsia="Times New Roman" w:hAnsi="Times New Roman"/>
          <w:b/>
          <w:sz w:val="20"/>
          <w:u w:val="single"/>
        </w:rPr>
        <w:t>9</w:t>
      </w:r>
      <w:bookmarkStart w:id="0" w:name="_GoBack"/>
      <w:bookmarkEnd w:id="0"/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r w:rsidR="005B5D46">
        <w:rPr>
          <w:rFonts w:ascii="Times New Roman" w:hAnsi="Times New Roman"/>
          <w:b/>
          <w:bCs/>
          <w:i/>
          <w:iCs/>
          <w:szCs w:val="36"/>
        </w:rPr>
        <w:t>Kompleksowa likwidacja niskiej emisji w budynku remizo-świetlicy OSP w Ogrodzieńcu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Powierzchnia </w:t>
            </w:r>
            <w:r w:rsidR="005B5D4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użytkowa budynku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5B5D46" w:rsidRDefault="005B5D46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1B28AE" w:rsidRDefault="005B5D46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Zakres prac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98" w:rsidRDefault="00703898" w:rsidP="00D84B90">
      <w:r>
        <w:separator/>
      </w:r>
    </w:p>
  </w:endnote>
  <w:endnote w:type="continuationSeparator" w:id="0">
    <w:p w:rsidR="00703898" w:rsidRDefault="00703898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46" w:rsidRPr="00DC5B59" w:rsidRDefault="005B5D46" w:rsidP="005B5D46">
    <w:pPr>
      <w:tabs>
        <w:tab w:val="center" w:pos="4536"/>
        <w:tab w:val="right" w:pos="9072"/>
      </w:tabs>
      <w:jc w:val="center"/>
      <w:rPr>
        <w:rFonts w:ascii="Times New Roman" w:hAnsi="Times New Roman"/>
        <w:bCs/>
        <w:sz w:val="14"/>
        <w:szCs w:val="14"/>
      </w:rPr>
    </w:pPr>
    <w:r w:rsidRPr="001639A6">
      <w:rPr>
        <w:rFonts w:ascii="Times New Roman" w:hAnsi="Times New Roman"/>
        <w:sz w:val="14"/>
        <w:szCs w:val="14"/>
      </w:rPr>
      <w:t>Gmina Ogrodzieniec realizuje projekt p</w:t>
    </w:r>
    <w:r>
      <w:rPr>
        <w:rFonts w:ascii="Times New Roman" w:hAnsi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/>
        <w:sz w:val="14"/>
        <w:szCs w:val="14"/>
      </w:rPr>
      <w:t xml:space="preserve">” dofinansowany z Europejskiego Funduszu Rozwoju Regionalnego w ramach </w:t>
    </w:r>
    <w:r w:rsidRPr="001639A6">
      <w:rPr>
        <w:rFonts w:ascii="Times New Roman" w:hAnsi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/>
        <w:bCs/>
        <w:sz w:val="14"/>
        <w:szCs w:val="14"/>
      </w:rPr>
      <w:t xml:space="preserve">2020 </w:t>
    </w:r>
    <w:r w:rsidRPr="005F23B0">
      <w:rPr>
        <w:rFonts w:ascii="Times New Roman" w:hAnsi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/>
        <w:sz w:val="14"/>
        <w:szCs w:val="14"/>
      </w:rPr>
      <w:t xml:space="preserve"> </w:t>
    </w:r>
    <w:r w:rsidRPr="005F23B0">
      <w:rPr>
        <w:rFonts w:ascii="Times New Roman" w:hAnsi="Times New Roman"/>
        <w:sz w:val="14"/>
        <w:szCs w:val="14"/>
      </w:rPr>
      <w:t>niskoemisyjna dla działania: 4.</w:t>
    </w:r>
    <w:r>
      <w:rPr>
        <w:rFonts w:ascii="Times New Roman" w:hAnsi="Times New Roman"/>
        <w:sz w:val="14"/>
        <w:szCs w:val="14"/>
      </w:rPr>
      <w:t>3</w:t>
    </w:r>
    <w:r w:rsidRPr="005F23B0">
      <w:rPr>
        <w:rFonts w:ascii="Times New Roman" w:hAnsi="Times New Roman"/>
        <w:sz w:val="14"/>
        <w:szCs w:val="14"/>
      </w:rPr>
      <w:t xml:space="preserve">. </w:t>
    </w:r>
    <w:r>
      <w:rPr>
        <w:rFonts w:ascii="Times New Roman" w:hAnsi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98" w:rsidRDefault="00703898" w:rsidP="00D84B90">
      <w:r>
        <w:separator/>
      </w:r>
    </w:p>
  </w:footnote>
  <w:footnote w:type="continuationSeparator" w:id="0">
    <w:p w:rsidR="00703898" w:rsidRDefault="00703898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179" w:rsidRPr="005B5D46" w:rsidRDefault="005B5D46" w:rsidP="005B5D46">
    <w:pPr>
      <w:spacing w:after="60"/>
      <w:jc w:val="center"/>
      <w:rPr>
        <w:rFonts w:ascii="Times New Roman" w:eastAsiaTheme="minorEastAsia" w:hAnsi="Times New Roman"/>
      </w:rPr>
    </w:pPr>
    <w:r w:rsidRPr="00DC5B59">
      <w:rPr>
        <w:rFonts w:ascii="Times New Roman" w:eastAsia="Arial" w:hAnsi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5231F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03898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6003A"/>
    <w:rsid w:val="00C75432"/>
    <w:rsid w:val="00C86B66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35EA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18</cp:revision>
  <cp:lastPrinted>2020-09-29T07:53:00Z</cp:lastPrinted>
  <dcterms:created xsi:type="dcterms:W3CDTF">2020-09-18T11:05:00Z</dcterms:created>
  <dcterms:modified xsi:type="dcterms:W3CDTF">2021-10-07T09:16:00Z</dcterms:modified>
</cp:coreProperties>
</file>