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7D" w:rsidRDefault="00E2277D">
      <w:pPr>
        <w:pStyle w:val="Standard"/>
        <w:jc w:val="center"/>
        <w:rPr>
          <w:rFonts w:ascii="Times New Roman" w:hAnsi="Times New Roman"/>
          <w:b/>
          <w:bCs/>
          <w:sz w:val="20"/>
          <w:szCs w:val="20"/>
        </w:rPr>
      </w:pPr>
    </w:p>
    <w:p w:rsidR="00E2277D" w:rsidRDefault="00E2277D">
      <w:pPr>
        <w:pStyle w:val="Standard"/>
        <w:jc w:val="center"/>
        <w:rPr>
          <w:rFonts w:ascii="Times New Roman" w:hAnsi="Times New Roman"/>
          <w:b/>
          <w:bCs/>
          <w:sz w:val="20"/>
          <w:szCs w:val="20"/>
        </w:rPr>
      </w:pPr>
    </w:p>
    <w:p w:rsidR="005E30FF" w:rsidRPr="00030414" w:rsidRDefault="005E30FF" w:rsidP="005E30FF">
      <w:pPr>
        <w:jc w:val="right"/>
        <w:rPr>
          <w:rFonts w:ascii="Times New Roman" w:eastAsia="Times New Roman" w:hAnsi="Times New Roman" w:cs="Times New Roman"/>
          <w:b/>
          <w:sz w:val="18"/>
        </w:rPr>
      </w:pPr>
      <w:r>
        <w:rPr>
          <w:rFonts w:ascii="Times New Roman" w:eastAsia="Times New Roman" w:hAnsi="Times New Roman" w:cs="Times New Roman"/>
          <w:b/>
          <w:sz w:val="18"/>
        </w:rPr>
        <w:t>Załącznik nr 4</w:t>
      </w:r>
      <w:r w:rsidRPr="00030414">
        <w:rPr>
          <w:rFonts w:ascii="Times New Roman" w:eastAsia="Times New Roman" w:hAnsi="Times New Roman" w:cs="Times New Roman"/>
          <w:b/>
          <w:sz w:val="18"/>
        </w:rPr>
        <w:t xml:space="preserve"> do SWZ</w:t>
      </w:r>
    </w:p>
    <w:p w:rsidR="005E30FF" w:rsidRPr="00030414" w:rsidRDefault="005E30FF" w:rsidP="005E30FF">
      <w:pPr>
        <w:ind w:left="5246" w:hanging="1"/>
        <w:rPr>
          <w:rFonts w:ascii="Times New Roman" w:eastAsia="Times New Roman" w:hAnsi="Times New Roman" w:cs="Times New Roman"/>
          <w:b/>
          <w:u w:val="single"/>
        </w:rPr>
      </w:pPr>
    </w:p>
    <w:p w:rsidR="005E30FF" w:rsidRPr="00CD3831" w:rsidRDefault="005E30FF" w:rsidP="005E30FF">
      <w:pPr>
        <w:rPr>
          <w:rFonts w:ascii="Times New Roman" w:eastAsia="Times New Roman" w:hAnsi="Times New Roman" w:cs="Times New Roman"/>
          <w:sz w:val="20"/>
        </w:rPr>
      </w:pPr>
      <w:r w:rsidRPr="00CD3831">
        <w:rPr>
          <w:rFonts w:ascii="Times New Roman" w:eastAsia="Times New Roman" w:hAnsi="Times New Roman" w:cs="Times New Roman"/>
          <w:sz w:val="20"/>
        </w:rPr>
        <w:t>ZP.271.2.</w:t>
      </w:r>
      <w:r w:rsidR="00B15F99">
        <w:rPr>
          <w:rFonts w:ascii="Times New Roman" w:eastAsia="Times New Roman" w:hAnsi="Times New Roman" w:cs="Times New Roman"/>
          <w:sz w:val="20"/>
        </w:rPr>
        <w:t>51</w:t>
      </w:r>
      <w:r w:rsidRPr="00CD3831">
        <w:rPr>
          <w:rFonts w:ascii="Times New Roman" w:eastAsia="Times New Roman" w:hAnsi="Times New Roman" w:cs="Times New Roman"/>
          <w:sz w:val="20"/>
        </w:rPr>
        <w:t>.2022</w:t>
      </w:r>
    </w:p>
    <w:p w:rsidR="005E30FF" w:rsidRDefault="005E30FF">
      <w:pPr>
        <w:pStyle w:val="Standard"/>
        <w:jc w:val="center"/>
        <w:rPr>
          <w:rFonts w:ascii="Times New Roman" w:hAnsi="Times New Roman"/>
          <w:b/>
          <w:bCs/>
          <w:sz w:val="20"/>
          <w:szCs w:val="20"/>
        </w:rPr>
      </w:pPr>
    </w:p>
    <w:p w:rsidR="005E30FF" w:rsidRDefault="005E30FF">
      <w:pPr>
        <w:pStyle w:val="Standard"/>
        <w:jc w:val="center"/>
        <w:rPr>
          <w:rFonts w:ascii="Times New Roman" w:hAnsi="Times New Roman"/>
          <w:b/>
          <w:bCs/>
          <w:sz w:val="20"/>
          <w:szCs w:val="20"/>
        </w:rPr>
      </w:pPr>
    </w:p>
    <w:p w:rsidR="00E2277D" w:rsidRPr="00E96176" w:rsidRDefault="00366DB2">
      <w:pPr>
        <w:pStyle w:val="Standard"/>
        <w:jc w:val="center"/>
        <w:rPr>
          <w:rFonts w:ascii="Times New Roman" w:hAnsi="Times New Roman"/>
          <w:b/>
          <w:bCs/>
          <w:szCs w:val="20"/>
        </w:rPr>
      </w:pPr>
      <w:bookmarkStart w:id="0" w:name="_GoBack"/>
      <w:r w:rsidRPr="00E96176">
        <w:rPr>
          <w:rFonts w:ascii="Times New Roman" w:hAnsi="Times New Roman"/>
          <w:b/>
          <w:bCs/>
          <w:szCs w:val="20"/>
        </w:rPr>
        <w:t>OPIS PRZEDMIOTU ZAMÓWIENIA</w:t>
      </w:r>
    </w:p>
    <w:bookmarkEnd w:id="0"/>
    <w:p w:rsidR="00E2277D" w:rsidRDefault="00E2277D">
      <w:pPr>
        <w:pStyle w:val="Standard"/>
        <w:jc w:val="both"/>
        <w:rPr>
          <w:rFonts w:ascii="Times New Roman" w:hAnsi="Times New Roman"/>
          <w:b/>
          <w:bCs/>
          <w:sz w:val="20"/>
          <w:szCs w:val="20"/>
        </w:rPr>
      </w:pPr>
    </w:p>
    <w:p w:rsidR="00E2277D" w:rsidRPr="005E30FF" w:rsidRDefault="00366DB2">
      <w:pPr>
        <w:pStyle w:val="Standard"/>
        <w:jc w:val="both"/>
        <w:rPr>
          <w:rFonts w:hint="eastAsia"/>
        </w:rPr>
      </w:pPr>
      <w:r w:rsidRPr="005E30FF">
        <w:rPr>
          <w:rFonts w:ascii="Times New Roman" w:hAnsi="Times New Roman" w:cs="Times New Roman"/>
          <w:bCs/>
          <w:sz w:val="22"/>
          <w:szCs w:val="22"/>
        </w:rPr>
        <w:t>1.</w:t>
      </w:r>
      <w:r w:rsidRPr="005E30FF">
        <w:rPr>
          <w:rFonts w:ascii="Times New Roman" w:hAnsi="Times New Roman" w:cs="Times New Roman"/>
          <w:sz w:val="22"/>
          <w:szCs w:val="22"/>
        </w:rPr>
        <w:t xml:space="preserve"> Przedmiotem zamówienia są usługi polegające na wycince dr</w:t>
      </w:r>
      <w:r w:rsidR="005E30FF">
        <w:rPr>
          <w:rFonts w:ascii="Times New Roman" w:hAnsi="Times New Roman" w:cs="Times New Roman"/>
          <w:sz w:val="22"/>
          <w:szCs w:val="22"/>
        </w:rPr>
        <w:t>zew oraz oczyszczenie działki z</w:t>
      </w:r>
      <w:r w:rsidRPr="005E30FF">
        <w:rPr>
          <w:rFonts w:ascii="Times New Roman" w:hAnsi="Times New Roman" w:cs="Times New Roman"/>
          <w:sz w:val="22"/>
          <w:szCs w:val="22"/>
        </w:rPr>
        <w:t xml:space="preserve"> podrostów </w:t>
      </w:r>
      <w:r w:rsidR="005E30FF">
        <w:rPr>
          <w:rFonts w:ascii="Times New Roman" w:hAnsi="Times New Roman" w:cs="Times New Roman"/>
          <w:sz w:val="22"/>
          <w:szCs w:val="22"/>
        </w:rPr>
        <w:br/>
      </w:r>
      <w:r w:rsidRPr="005E30FF">
        <w:rPr>
          <w:rFonts w:ascii="Times New Roman" w:hAnsi="Times New Roman" w:cs="Times New Roman"/>
          <w:sz w:val="22"/>
          <w:szCs w:val="22"/>
        </w:rPr>
        <w:t>i pędów drzew</w:t>
      </w:r>
      <w:r w:rsidR="005E30FF">
        <w:rPr>
          <w:rFonts w:ascii="Times New Roman" w:hAnsi="Times New Roman" w:cs="Times New Roman"/>
          <w:sz w:val="22"/>
          <w:szCs w:val="22"/>
        </w:rPr>
        <w:t xml:space="preserve"> i krzewów na terenie należącym</w:t>
      </w:r>
      <w:r w:rsidRPr="005E30FF">
        <w:rPr>
          <w:rFonts w:ascii="Times New Roman" w:hAnsi="Times New Roman" w:cs="Times New Roman"/>
          <w:sz w:val="22"/>
          <w:szCs w:val="22"/>
        </w:rPr>
        <w:t xml:space="preserve"> do Gminy Ogrodzieniec.</w:t>
      </w:r>
    </w:p>
    <w:p w:rsidR="00E2277D" w:rsidRPr="005E30FF" w:rsidRDefault="00E2277D">
      <w:pPr>
        <w:pStyle w:val="Standard"/>
        <w:jc w:val="both"/>
        <w:rPr>
          <w:rFonts w:ascii="Times New Roman" w:hAnsi="Times New Roman" w:cs="Times New Roman"/>
          <w:sz w:val="22"/>
          <w:szCs w:val="22"/>
        </w:rPr>
      </w:pPr>
    </w:p>
    <w:p w:rsidR="00E2277D" w:rsidRPr="005E30FF" w:rsidRDefault="00366DB2">
      <w:pPr>
        <w:pStyle w:val="Standard"/>
        <w:jc w:val="both"/>
        <w:rPr>
          <w:rFonts w:hint="eastAsia"/>
        </w:rPr>
      </w:pPr>
      <w:r w:rsidRPr="005E30FF">
        <w:rPr>
          <w:rFonts w:ascii="Times New Roman" w:hAnsi="Times New Roman" w:cs="Times New Roman"/>
          <w:bCs/>
          <w:sz w:val="22"/>
          <w:szCs w:val="22"/>
        </w:rPr>
        <w:t>2</w:t>
      </w:r>
      <w:r w:rsidRPr="005E30FF">
        <w:rPr>
          <w:rFonts w:ascii="Times New Roman" w:hAnsi="Times New Roman" w:cs="Times New Roman"/>
          <w:sz w:val="22"/>
          <w:szCs w:val="22"/>
        </w:rPr>
        <w:t>. Szczegółowy zakres przedmiotu zamówienia obejmuje</w:t>
      </w:r>
      <w:r w:rsidRPr="005E30FF">
        <w:rPr>
          <w:rFonts w:ascii="Times New Roman" w:hAnsi="Times New Roman" w:cs="Times New Roman"/>
          <w:bCs/>
          <w:i/>
          <w:iCs/>
          <w:sz w:val="22"/>
          <w:szCs w:val="22"/>
        </w:rPr>
        <w:t xml:space="preserve"> </w:t>
      </w:r>
      <w:r w:rsidRPr="005E30FF">
        <w:rPr>
          <w:rFonts w:ascii="Times New Roman" w:hAnsi="Times New Roman" w:cs="Times New Roman"/>
          <w:sz w:val="22"/>
          <w:szCs w:val="22"/>
        </w:rPr>
        <w:t>odsłonięcie Skały w Ryczowie poprzez:</w:t>
      </w:r>
    </w:p>
    <w:p w:rsidR="00E2277D" w:rsidRPr="005E30FF" w:rsidRDefault="00E2277D">
      <w:pPr>
        <w:pStyle w:val="Standard"/>
        <w:jc w:val="both"/>
        <w:rPr>
          <w:rFonts w:ascii="Times New Roman" w:hAnsi="Times New Roman" w:cs="Times New Roman"/>
          <w:sz w:val="22"/>
          <w:szCs w:val="22"/>
        </w:rPr>
      </w:pPr>
    </w:p>
    <w:p w:rsidR="00E2277D" w:rsidRPr="005E30FF" w:rsidRDefault="00366DB2">
      <w:pPr>
        <w:jc w:val="both"/>
        <w:rPr>
          <w:rFonts w:hint="eastAsia"/>
        </w:rPr>
      </w:pPr>
      <w:r w:rsidRPr="005E30FF">
        <w:rPr>
          <w:rFonts w:ascii="Times New Roman" w:hAnsi="Times New Roman" w:cs="Times New Roman"/>
          <w:bCs/>
          <w:sz w:val="22"/>
          <w:szCs w:val="22"/>
        </w:rPr>
        <w:t>a)</w:t>
      </w:r>
      <w:r w:rsidRPr="005E30FF">
        <w:rPr>
          <w:rFonts w:ascii="Times New Roman" w:hAnsi="Times New Roman" w:cs="Times New Roman"/>
          <w:sz w:val="22"/>
          <w:szCs w:val="22"/>
        </w:rPr>
        <w:t xml:space="preserve"> wycinkę 70 szt. z  oznaczonych 107  drzew rosnących na terenie działki o nr ew. 391/15 (obręb Ryczów) o numerach:14,3,87,46,48,47,37,34,35,38,39,40,36,30,32,31,25,26,27,23,22,21,44,45,49,50,51,41,42,43,52,61,88,86,55,54,53,85,68,56,59,60,64,65,67,80,82,81,79,78,77,76,75,74,72,70,69,100,106,9,10,4,5,17,16,6,001,2,92</w:t>
      </w:r>
    </w:p>
    <w:p w:rsidR="00E2277D" w:rsidRPr="005E30FF" w:rsidRDefault="00366DB2">
      <w:pPr>
        <w:jc w:val="both"/>
        <w:rPr>
          <w:rFonts w:ascii="Times New Roman" w:hAnsi="Times New Roman" w:cs="Times New Roman"/>
          <w:sz w:val="22"/>
          <w:szCs w:val="22"/>
        </w:rPr>
      </w:pPr>
      <w:r w:rsidRPr="005E30FF">
        <w:rPr>
          <w:rFonts w:ascii="Times New Roman" w:hAnsi="Times New Roman" w:cs="Times New Roman"/>
          <w:sz w:val="22"/>
          <w:szCs w:val="22"/>
        </w:rPr>
        <w:t>W tym 19 sztuk grabów zwyczajnych o obwodach: 60 cm, 82 cm  115 cm, 95 cm, 135 cm+ 138 cm (dwupniowy), 114 cm, 70 cm, 94 cm, 110 cm, 120 cm, 130 cm, 145 cm, 145 cm, 75 cm, 54 cm, 145 cm, 97 cm, 91 cm, 80 cm,</w:t>
      </w:r>
    </w:p>
    <w:p w:rsidR="00E2277D" w:rsidRPr="005E30FF" w:rsidRDefault="00366DB2">
      <w:pPr>
        <w:jc w:val="both"/>
        <w:rPr>
          <w:rFonts w:ascii="Times New Roman" w:hAnsi="Times New Roman" w:cs="Times New Roman"/>
          <w:sz w:val="22"/>
          <w:szCs w:val="22"/>
        </w:rPr>
      </w:pPr>
      <w:r w:rsidRPr="005E30FF">
        <w:rPr>
          <w:rFonts w:ascii="Times New Roman" w:hAnsi="Times New Roman" w:cs="Times New Roman"/>
          <w:sz w:val="22"/>
          <w:szCs w:val="22"/>
        </w:rPr>
        <w:t xml:space="preserve">- 35 szt. brzóz brodawkowatych o obwodach pni mierzonych na wysokości 1,3 m: 80 cm, </w:t>
      </w:r>
      <w:r w:rsidRPr="005E30FF">
        <w:rPr>
          <w:rFonts w:ascii="Times New Roman" w:hAnsi="Times New Roman" w:cs="Times New Roman"/>
          <w:sz w:val="22"/>
          <w:szCs w:val="22"/>
        </w:rPr>
        <w:br/>
        <w:t xml:space="preserve">160 cm, 94 cm, 130 cm, 100 cm, 117 cm, 115 cm, 110 cm, 155 cm, 85 cm, 71 cm, 76 cm, </w:t>
      </w:r>
      <w:r w:rsidRPr="005E30FF">
        <w:rPr>
          <w:rFonts w:ascii="Times New Roman" w:hAnsi="Times New Roman" w:cs="Times New Roman"/>
          <w:sz w:val="22"/>
          <w:szCs w:val="22"/>
        </w:rPr>
        <w:br/>
        <w:t xml:space="preserve">120 cm, 118 cm, 110 cm, 100 cm+100 cm (dwupniowa), 110 cm, 125 cm, 140 cm, 110 cm, 110 cm, 120 cm, 105 cm, 170 cm, 115 cm, 86 cm, 79 cm, 115 cm, 140 cm, 131 cm, 160 cm, 95 cm, 69 cm, </w:t>
      </w:r>
      <w:r w:rsidRPr="005E30FF">
        <w:rPr>
          <w:rFonts w:ascii="Times New Roman" w:hAnsi="Times New Roman" w:cs="Times New Roman"/>
          <w:sz w:val="22"/>
          <w:szCs w:val="22"/>
        </w:rPr>
        <w:br/>
        <w:t>96 cm,</w:t>
      </w:r>
    </w:p>
    <w:p w:rsidR="00E2277D" w:rsidRPr="005E30FF" w:rsidRDefault="00366DB2">
      <w:pPr>
        <w:jc w:val="both"/>
        <w:rPr>
          <w:rFonts w:ascii="Times New Roman" w:hAnsi="Times New Roman" w:cs="Times New Roman"/>
          <w:sz w:val="22"/>
          <w:szCs w:val="22"/>
        </w:rPr>
      </w:pPr>
      <w:r w:rsidRPr="005E30FF">
        <w:rPr>
          <w:rFonts w:ascii="Times New Roman" w:hAnsi="Times New Roman" w:cs="Times New Roman"/>
          <w:sz w:val="22"/>
          <w:szCs w:val="22"/>
        </w:rPr>
        <w:t>- 1 szt. kasztanowca o obwodzie pnia mierzonego na wysokości 1,3 m: 97 cm,</w:t>
      </w:r>
    </w:p>
    <w:p w:rsidR="00E2277D" w:rsidRPr="005E30FF" w:rsidRDefault="00366DB2">
      <w:pPr>
        <w:jc w:val="both"/>
        <w:rPr>
          <w:rFonts w:ascii="Times New Roman" w:hAnsi="Times New Roman" w:cs="Times New Roman"/>
          <w:sz w:val="22"/>
          <w:szCs w:val="22"/>
        </w:rPr>
      </w:pPr>
      <w:r w:rsidRPr="005E30FF">
        <w:rPr>
          <w:rFonts w:ascii="Times New Roman" w:hAnsi="Times New Roman" w:cs="Times New Roman"/>
          <w:sz w:val="22"/>
          <w:szCs w:val="22"/>
        </w:rPr>
        <w:t xml:space="preserve">- 9 szt. klonów jaworów  o obwodach pni mierzonych na wysokości 1,3 m: 60 cm, 110 cm, 173 cm, </w:t>
      </w:r>
      <w:r w:rsidRPr="005E30FF">
        <w:rPr>
          <w:rFonts w:ascii="Times New Roman" w:hAnsi="Times New Roman" w:cs="Times New Roman"/>
          <w:sz w:val="22"/>
          <w:szCs w:val="22"/>
        </w:rPr>
        <w:br/>
        <w:t>66 cm, 100 cm, 105 cm, 74 cm, 84 cm, 52 cm,</w:t>
      </w:r>
    </w:p>
    <w:p w:rsidR="00E2277D" w:rsidRPr="005E30FF" w:rsidRDefault="00366DB2">
      <w:pPr>
        <w:jc w:val="both"/>
        <w:rPr>
          <w:rFonts w:ascii="Times New Roman" w:hAnsi="Times New Roman" w:cs="Times New Roman"/>
          <w:sz w:val="22"/>
          <w:szCs w:val="22"/>
        </w:rPr>
      </w:pPr>
      <w:r w:rsidRPr="005E30FF">
        <w:rPr>
          <w:rFonts w:ascii="Times New Roman" w:hAnsi="Times New Roman" w:cs="Times New Roman"/>
          <w:sz w:val="22"/>
          <w:szCs w:val="22"/>
        </w:rPr>
        <w:t>- 4 szt. lip drobnolistnych  o obwodach pni mierzonych na wysokości 1,3 m: 95 cm+ 65 cm (dwupniowa), 108 cm, 59 cm, 80 cm,</w:t>
      </w:r>
    </w:p>
    <w:p w:rsidR="00E2277D" w:rsidRPr="005E30FF" w:rsidRDefault="00366DB2">
      <w:pPr>
        <w:jc w:val="both"/>
        <w:rPr>
          <w:rFonts w:ascii="Times New Roman" w:hAnsi="Times New Roman" w:cs="Times New Roman"/>
          <w:sz w:val="22"/>
          <w:szCs w:val="22"/>
        </w:rPr>
      </w:pPr>
      <w:r w:rsidRPr="005E30FF">
        <w:rPr>
          <w:rFonts w:ascii="Times New Roman" w:hAnsi="Times New Roman" w:cs="Times New Roman"/>
          <w:sz w:val="22"/>
          <w:szCs w:val="22"/>
        </w:rPr>
        <w:t>- 1 szt. topoli o obwodzie pnia mierzonego na wysokości 1,3 m: 133 cm,</w:t>
      </w:r>
    </w:p>
    <w:p w:rsidR="00E2277D" w:rsidRPr="005E30FF" w:rsidRDefault="00366DB2">
      <w:pPr>
        <w:jc w:val="both"/>
        <w:rPr>
          <w:rFonts w:ascii="Times New Roman" w:hAnsi="Times New Roman" w:cs="Times New Roman"/>
          <w:sz w:val="22"/>
          <w:szCs w:val="22"/>
        </w:rPr>
      </w:pPr>
      <w:r w:rsidRPr="005E30FF">
        <w:rPr>
          <w:rFonts w:ascii="Times New Roman" w:hAnsi="Times New Roman" w:cs="Times New Roman"/>
          <w:sz w:val="22"/>
          <w:szCs w:val="22"/>
        </w:rPr>
        <w:t>- 1 szt. wiązu górskiego o obwodzie pnia mierzonego na wysokości 1,3 m: 140 cm,</w:t>
      </w:r>
    </w:p>
    <w:p w:rsidR="00E2277D" w:rsidRPr="005E30FF" w:rsidRDefault="00E2277D">
      <w:pPr>
        <w:jc w:val="both"/>
        <w:rPr>
          <w:rFonts w:ascii="Times New Roman" w:hAnsi="Times New Roman" w:cs="Times New Roman"/>
          <w:sz w:val="22"/>
          <w:szCs w:val="22"/>
        </w:rPr>
      </w:pPr>
    </w:p>
    <w:p w:rsidR="00E2277D" w:rsidRPr="005E30FF" w:rsidRDefault="00366DB2">
      <w:pPr>
        <w:jc w:val="both"/>
        <w:rPr>
          <w:rFonts w:hint="eastAsia"/>
        </w:rPr>
      </w:pPr>
      <w:r w:rsidRPr="005E30FF">
        <w:rPr>
          <w:rFonts w:ascii="Times New Roman" w:hAnsi="Times New Roman" w:cs="Times New Roman"/>
          <w:sz w:val="22"/>
          <w:szCs w:val="22"/>
        </w:rPr>
        <w:t xml:space="preserve">b) usunięcie odrośli korzeniowych oraz oczyszczenie działki z podrostów i pędów młodych drzew </w:t>
      </w:r>
      <w:r w:rsidRPr="005E30FF">
        <w:rPr>
          <w:rFonts w:ascii="Times New Roman" w:hAnsi="Times New Roman" w:cs="Times New Roman"/>
          <w:sz w:val="22"/>
          <w:szCs w:val="22"/>
        </w:rPr>
        <w:br/>
        <w:t xml:space="preserve">i krzewów rosnących na terenie działki o nr ew. 391/15 (obręb Ryczów), w tym z powierzchni </w:t>
      </w:r>
      <w:r w:rsidRPr="005E30FF">
        <w:rPr>
          <w:rFonts w:ascii="Times New Roman" w:hAnsi="Times New Roman" w:cs="Times New Roman"/>
          <w:sz w:val="22"/>
          <w:szCs w:val="22"/>
        </w:rPr>
        <w:br/>
        <w:t>ok. 7492 m</w:t>
      </w:r>
      <w:r w:rsidRPr="005E30FF">
        <w:rPr>
          <w:rFonts w:ascii="Times New Roman" w:hAnsi="Times New Roman" w:cs="Times New Roman"/>
          <w:sz w:val="22"/>
          <w:szCs w:val="22"/>
          <w:vertAlign w:val="superscript"/>
        </w:rPr>
        <w:t xml:space="preserve">2 </w:t>
      </w:r>
      <w:r w:rsidRPr="005E30FF">
        <w:rPr>
          <w:rFonts w:ascii="Times New Roman" w:hAnsi="Times New Roman" w:cs="Times New Roman"/>
          <w:sz w:val="22"/>
          <w:szCs w:val="22"/>
        </w:rPr>
        <w:t xml:space="preserve"> tj. z całości terenu nieruchomości;</w:t>
      </w:r>
    </w:p>
    <w:p w:rsidR="00E2277D" w:rsidRPr="005E30FF" w:rsidRDefault="00366DB2">
      <w:pPr>
        <w:jc w:val="both"/>
        <w:rPr>
          <w:rFonts w:ascii="Times New Roman" w:hAnsi="Times New Roman" w:cs="Times New Roman"/>
          <w:sz w:val="22"/>
          <w:szCs w:val="22"/>
        </w:rPr>
      </w:pPr>
      <w:r w:rsidRPr="005E30FF">
        <w:rPr>
          <w:rFonts w:ascii="Times New Roman" w:hAnsi="Times New Roman" w:cs="Times New Roman"/>
          <w:sz w:val="22"/>
          <w:szCs w:val="22"/>
        </w:rPr>
        <w:t xml:space="preserve">- </w:t>
      </w:r>
      <w:bookmarkStart w:id="1" w:name="_Hlk116553286"/>
      <w:r w:rsidRPr="005E30FF">
        <w:rPr>
          <w:rFonts w:ascii="Times New Roman" w:hAnsi="Times New Roman" w:cs="Times New Roman"/>
          <w:sz w:val="22"/>
          <w:szCs w:val="22"/>
        </w:rPr>
        <w:t xml:space="preserve">wycinka drzew jak najbliżej powierzchni gruntu (z zabraniem </w:t>
      </w:r>
      <w:r w:rsidR="005E30FF">
        <w:rPr>
          <w:rFonts w:ascii="Times New Roman" w:hAnsi="Times New Roman" w:cs="Times New Roman"/>
          <w:sz w:val="22"/>
          <w:szCs w:val="22"/>
        </w:rPr>
        <w:t>przez Wykonawcę gałęzi i drewna</w:t>
      </w:r>
      <w:r w:rsidRPr="005E30FF">
        <w:rPr>
          <w:rFonts w:ascii="Times New Roman" w:hAnsi="Times New Roman" w:cs="Times New Roman"/>
          <w:sz w:val="22"/>
          <w:szCs w:val="22"/>
        </w:rPr>
        <w:t xml:space="preserve"> oraz uporządkowaniem terenu po wycince)</w:t>
      </w:r>
      <w:bookmarkEnd w:id="1"/>
      <w:r w:rsidRPr="005E30FF">
        <w:rPr>
          <w:rFonts w:ascii="Times New Roman" w:hAnsi="Times New Roman" w:cs="Times New Roman"/>
          <w:sz w:val="22"/>
          <w:szCs w:val="22"/>
        </w:rPr>
        <w:t>,</w:t>
      </w:r>
    </w:p>
    <w:p w:rsidR="00E2277D" w:rsidRPr="005E30FF" w:rsidRDefault="00366DB2">
      <w:pPr>
        <w:jc w:val="both"/>
        <w:rPr>
          <w:rFonts w:ascii="Times New Roman" w:hAnsi="Times New Roman" w:cs="Times New Roman"/>
          <w:sz w:val="22"/>
          <w:szCs w:val="22"/>
        </w:rPr>
      </w:pPr>
      <w:r w:rsidRPr="005E30FF">
        <w:rPr>
          <w:rFonts w:ascii="Times New Roman" w:hAnsi="Times New Roman" w:cs="Times New Roman"/>
          <w:sz w:val="22"/>
          <w:szCs w:val="22"/>
        </w:rPr>
        <w:t xml:space="preserve">- Wycinka  krzewów oraz odrośli korzeniowych wraz z oczyszczeniem działek z podrostów </w:t>
      </w:r>
      <w:r w:rsidRPr="005E30FF">
        <w:rPr>
          <w:rFonts w:ascii="Times New Roman" w:hAnsi="Times New Roman" w:cs="Times New Roman"/>
          <w:sz w:val="22"/>
          <w:szCs w:val="22"/>
        </w:rPr>
        <w:br/>
        <w:t>i pędów młodych drzew i krzewów (z zabraniem przez Wykonawcę drewna  i biomasy oraz uporządkowaniem terenu po wycince).</w:t>
      </w:r>
    </w:p>
    <w:p w:rsidR="00E2277D" w:rsidRPr="005E30FF" w:rsidRDefault="00E2277D">
      <w:pPr>
        <w:jc w:val="both"/>
        <w:rPr>
          <w:rFonts w:ascii="Times New Roman" w:hAnsi="Times New Roman" w:cs="Times New Roman"/>
          <w:sz w:val="22"/>
          <w:szCs w:val="22"/>
        </w:rPr>
      </w:pPr>
    </w:p>
    <w:p w:rsidR="00E2277D" w:rsidRPr="005E30FF" w:rsidRDefault="00366DB2">
      <w:pPr>
        <w:jc w:val="both"/>
        <w:rPr>
          <w:rFonts w:hint="eastAsia"/>
        </w:rPr>
      </w:pPr>
      <w:r w:rsidRPr="005E30FF">
        <w:rPr>
          <w:rFonts w:ascii="Times New Roman" w:hAnsi="Times New Roman" w:cs="Times New Roman"/>
          <w:bCs/>
          <w:sz w:val="22"/>
          <w:szCs w:val="22"/>
        </w:rPr>
        <w:t>c)</w:t>
      </w:r>
      <w:r w:rsidRPr="005E30FF">
        <w:rPr>
          <w:rFonts w:ascii="Times New Roman" w:hAnsi="Times New Roman" w:cs="Times New Roman"/>
          <w:sz w:val="22"/>
          <w:szCs w:val="22"/>
        </w:rPr>
        <w:t xml:space="preserve"> </w:t>
      </w:r>
      <w:bookmarkStart w:id="2" w:name="_Hlk117847900"/>
      <w:r w:rsidRPr="005E30FF">
        <w:rPr>
          <w:rFonts w:ascii="Times New Roman" w:hAnsi="Times New Roman" w:cs="Times New Roman"/>
          <w:sz w:val="22"/>
          <w:szCs w:val="22"/>
        </w:rPr>
        <w:t>Podkrzesanie (cięcia pielęgnacyjne)  drzew nie przeznaczonych do wycinki usunięcie wyrastających gałęzi od ziemi do wysokości nie przekraczającej 30 % korony tzn. nie przekr</w:t>
      </w:r>
      <w:r w:rsidR="005E30FF">
        <w:rPr>
          <w:rFonts w:ascii="Times New Roman" w:hAnsi="Times New Roman" w:cs="Times New Roman"/>
          <w:sz w:val="22"/>
          <w:szCs w:val="22"/>
        </w:rPr>
        <w:t xml:space="preserve">aczając połowy wysokości drzewa </w:t>
      </w:r>
      <w:r w:rsidR="005E30FF">
        <w:rPr>
          <w:rFonts w:ascii="Times New Roman" w:hAnsi="Times New Roman" w:cs="Times New Roman"/>
          <w:sz w:val="22"/>
          <w:szCs w:val="22"/>
        </w:rPr>
        <w:br/>
      </w:r>
      <w:r w:rsidRPr="005E30FF">
        <w:rPr>
          <w:rFonts w:ascii="Times New Roman" w:hAnsi="Times New Roman" w:cs="Times New Roman"/>
          <w:sz w:val="22"/>
          <w:szCs w:val="22"/>
        </w:rPr>
        <w:t>w celu odsłonięcia skały</w:t>
      </w:r>
      <w:bookmarkEnd w:id="2"/>
      <w:r w:rsidRPr="005E30FF">
        <w:rPr>
          <w:rFonts w:ascii="Times New Roman" w:hAnsi="Times New Roman" w:cs="Times New Roman"/>
          <w:sz w:val="22"/>
          <w:szCs w:val="22"/>
        </w:rPr>
        <w:t>.</w:t>
      </w:r>
    </w:p>
    <w:p w:rsidR="00E2277D" w:rsidRPr="005E30FF" w:rsidRDefault="00E2277D">
      <w:pPr>
        <w:jc w:val="both"/>
        <w:rPr>
          <w:rFonts w:hint="eastAsia"/>
        </w:rPr>
      </w:pPr>
    </w:p>
    <w:p w:rsidR="00E2277D" w:rsidRDefault="00366DB2">
      <w:pPr>
        <w:jc w:val="both"/>
        <w:rPr>
          <w:rFonts w:ascii="Times New Roman" w:hAnsi="Times New Roman" w:cs="Times New Roman"/>
          <w:sz w:val="22"/>
          <w:szCs w:val="22"/>
        </w:rPr>
      </w:pPr>
      <w:r w:rsidRPr="005E30FF">
        <w:rPr>
          <w:rFonts w:ascii="Times New Roman" w:hAnsi="Times New Roman" w:cs="Times New Roman"/>
          <w:bCs/>
          <w:sz w:val="22"/>
          <w:szCs w:val="22"/>
        </w:rPr>
        <w:t>2.1</w:t>
      </w:r>
      <w:r w:rsidRPr="005E30FF">
        <w:rPr>
          <w:rFonts w:ascii="Times New Roman" w:hAnsi="Times New Roman" w:cs="Times New Roman"/>
          <w:sz w:val="22"/>
          <w:szCs w:val="22"/>
        </w:rPr>
        <w:t xml:space="preserve"> Na terenie działki o nr ew. 391/15 (obręb Ryczów)</w:t>
      </w:r>
      <w:r w:rsidRPr="005E30FF">
        <w:t xml:space="preserve">   </w:t>
      </w:r>
      <w:r w:rsidRPr="005E30FF">
        <w:rPr>
          <w:rFonts w:ascii="Times New Roman" w:hAnsi="Times New Roman" w:cs="Times New Roman"/>
          <w:sz w:val="22"/>
          <w:szCs w:val="22"/>
        </w:rPr>
        <w:t>niektóre drzewa wymagają użycia specjalistycznego sprzętu, od Wykonawcy wymagane będą uprawnienia alpinistyczne lub wykorzystanie zwyżki.</w:t>
      </w:r>
    </w:p>
    <w:p w:rsidR="005E30FF" w:rsidRPr="005E30FF" w:rsidRDefault="005E30FF">
      <w:pPr>
        <w:jc w:val="both"/>
        <w:rPr>
          <w:rFonts w:hint="eastAsia"/>
        </w:rPr>
      </w:pPr>
    </w:p>
    <w:p w:rsidR="00E2277D" w:rsidRDefault="00366DB2">
      <w:pPr>
        <w:jc w:val="both"/>
        <w:rPr>
          <w:rFonts w:ascii="Times New Roman" w:hAnsi="Times New Roman" w:cs="Times New Roman"/>
          <w:sz w:val="22"/>
          <w:szCs w:val="22"/>
        </w:rPr>
      </w:pPr>
      <w:r w:rsidRPr="005E30FF">
        <w:rPr>
          <w:rFonts w:ascii="Times New Roman" w:hAnsi="Times New Roman" w:cs="Times New Roman"/>
          <w:sz w:val="22"/>
          <w:szCs w:val="22"/>
        </w:rPr>
        <w:t xml:space="preserve">3. Nadzór nad wycinką drzew będzie prowadził przyrodnik z którym należy uzgadniać prace prowadzone </w:t>
      </w:r>
      <w:r w:rsidR="005E30FF">
        <w:rPr>
          <w:rFonts w:ascii="Times New Roman" w:hAnsi="Times New Roman" w:cs="Times New Roman"/>
          <w:sz w:val="22"/>
          <w:szCs w:val="22"/>
        </w:rPr>
        <w:br/>
      </w:r>
      <w:r w:rsidRPr="005E30FF">
        <w:rPr>
          <w:rFonts w:ascii="Times New Roman" w:hAnsi="Times New Roman" w:cs="Times New Roman"/>
          <w:sz w:val="22"/>
          <w:szCs w:val="22"/>
        </w:rPr>
        <w:t>w miejscu wycinki.</w:t>
      </w:r>
    </w:p>
    <w:p w:rsidR="005E30FF" w:rsidRPr="005E30FF" w:rsidRDefault="005E30FF">
      <w:pPr>
        <w:jc w:val="both"/>
        <w:rPr>
          <w:rFonts w:ascii="Times New Roman" w:hAnsi="Times New Roman" w:cs="Times New Roman"/>
          <w:sz w:val="22"/>
          <w:szCs w:val="22"/>
        </w:rPr>
      </w:pPr>
    </w:p>
    <w:p w:rsidR="00E2277D" w:rsidRDefault="005E30FF">
      <w:pPr>
        <w:jc w:val="both"/>
        <w:rPr>
          <w:rFonts w:ascii="Times New Roman" w:hAnsi="Times New Roman" w:cs="Times New Roman"/>
          <w:sz w:val="22"/>
          <w:szCs w:val="22"/>
        </w:rPr>
      </w:pPr>
      <w:r>
        <w:rPr>
          <w:rFonts w:ascii="Times New Roman" w:hAnsi="Times New Roman" w:cs="Times New Roman"/>
          <w:sz w:val="22"/>
          <w:szCs w:val="22"/>
        </w:rPr>
        <w:t xml:space="preserve">4. Termin </w:t>
      </w:r>
      <w:r w:rsidR="00366DB2" w:rsidRPr="005E30FF">
        <w:rPr>
          <w:rFonts w:ascii="Times New Roman" w:hAnsi="Times New Roman" w:cs="Times New Roman"/>
          <w:sz w:val="22"/>
          <w:szCs w:val="22"/>
        </w:rPr>
        <w:t>wykonania prac do 10.02.2023 r.</w:t>
      </w:r>
    </w:p>
    <w:p w:rsidR="005E30FF" w:rsidRPr="005E30FF" w:rsidRDefault="005E30FF">
      <w:pPr>
        <w:jc w:val="both"/>
        <w:rPr>
          <w:rFonts w:ascii="Times New Roman" w:hAnsi="Times New Roman" w:cs="Times New Roman"/>
          <w:sz w:val="22"/>
          <w:szCs w:val="22"/>
        </w:rPr>
      </w:pPr>
    </w:p>
    <w:p w:rsidR="00E2277D" w:rsidRPr="005E30FF" w:rsidRDefault="00366DB2">
      <w:pPr>
        <w:jc w:val="both"/>
        <w:rPr>
          <w:rFonts w:ascii="Times New Roman" w:hAnsi="Times New Roman" w:cs="Times New Roman"/>
          <w:sz w:val="22"/>
          <w:szCs w:val="22"/>
        </w:rPr>
      </w:pPr>
      <w:r w:rsidRPr="005E30FF">
        <w:rPr>
          <w:rFonts w:ascii="Times New Roman" w:hAnsi="Times New Roman" w:cs="Times New Roman"/>
          <w:sz w:val="22"/>
          <w:szCs w:val="22"/>
        </w:rPr>
        <w:t>5. Zakończenie prac nastąpi po sporządzeniu protokołu odbioru.</w:t>
      </w:r>
    </w:p>
    <w:p w:rsidR="00E2277D" w:rsidRPr="005E30FF" w:rsidRDefault="00E2277D">
      <w:pPr>
        <w:jc w:val="both"/>
        <w:rPr>
          <w:rFonts w:hint="eastAsia"/>
        </w:rPr>
      </w:pPr>
    </w:p>
    <w:sectPr w:rsidR="00E2277D" w:rsidRPr="005E30FF">
      <w:headerReference w:type="default" r:id="rId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41C" w:rsidRDefault="00EE241C">
      <w:pPr>
        <w:rPr>
          <w:rFonts w:hint="eastAsia"/>
        </w:rPr>
      </w:pPr>
      <w:r>
        <w:separator/>
      </w:r>
    </w:p>
  </w:endnote>
  <w:endnote w:type="continuationSeparator" w:id="0">
    <w:p w:rsidR="00EE241C" w:rsidRDefault="00EE241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41C" w:rsidRDefault="00EE241C">
      <w:pPr>
        <w:rPr>
          <w:rFonts w:hint="eastAsia"/>
        </w:rPr>
      </w:pPr>
      <w:r>
        <w:rPr>
          <w:color w:val="000000"/>
        </w:rPr>
        <w:separator/>
      </w:r>
    </w:p>
  </w:footnote>
  <w:footnote w:type="continuationSeparator" w:id="0">
    <w:p w:rsidR="00EE241C" w:rsidRDefault="00EE241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FF" w:rsidRDefault="005E30FF" w:rsidP="005E30FF">
    <w:pPr>
      <w:pStyle w:val="Nagwek"/>
      <w:jc w:val="center"/>
      <w:rPr>
        <w:rFonts w:hint="eastAsia"/>
      </w:rPr>
    </w:pPr>
    <w:r w:rsidRPr="006644EA">
      <w:rPr>
        <w:rFonts w:ascii="Times New Roman" w:hAnsi="Times New Roman" w:cs="Times New Roman"/>
        <w:bCs/>
        <w:i/>
        <w:sz w:val="18"/>
        <w:szCs w:val="16"/>
      </w:rPr>
      <w:t xml:space="preserve">Czyszczenie </w:t>
    </w:r>
    <w:r>
      <w:rPr>
        <w:rFonts w:ascii="Times New Roman" w:hAnsi="Times New Roman" w:cs="Times New Roman"/>
        <w:bCs/>
        <w:i/>
        <w:sz w:val="18"/>
        <w:szCs w:val="16"/>
      </w:rPr>
      <w:t>ostańca w m. Ryczów na terenie Gminy Ogrodzieniec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7D"/>
    <w:rsid w:val="00366DB2"/>
    <w:rsid w:val="005E30FF"/>
    <w:rsid w:val="007223B6"/>
    <w:rsid w:val="00B15F99"/>
    <w:rsid w:val="00E2277D"/>
    <w:rsid w:val="00E96176"/>
    <w:rsid w:val="00EE2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33B9E-8998-4C52-9A97-A869238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agwek"/>
    <w:next w:val="Textbody"/>
    <w:pPr>
      <w:outlineLvl w:val="0"/>
    </w:pPr>
    <w:rPr>
      <w:b/>
      <w:bCs/>
    </w:rPr>
  </w:style>
  <w:style w:type="paragraph" w:styleId="Nagwek2">
    <w:name w:val="heading 2"/>
    <w:basedOn w:val="Nagwek"/>
    <w:next w:val="Textbody"/>
    <w:pPr>
      <w:spacing w:before="200" w:after="0"/>
      <w:outlineLvl w:val="1"/>
    </w:pPr>
    <w:rPr>
      <w:b/>
      <w:bCs/>
    </w:rPr>
  </w:style>
  <w:style w:type="paragraph" w:styleId="Nagwek3">
    <w:name w:val="heading 3"/>
    <w:basedOn w:val="Nagwek"/>
    <w:next w:val="Textbody"/>
    <w:pPr>
      <w:spacing w:before="140" w:after="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ytu">
    <w:name w:val="Title"/>
    <w:basedOn w:val="Nagwek"/>
    <w:next w:val="Textbody"/>
    <w:pPr>
      <w:jc w:val="center"/>
    </w:pPr>
    <w:rPr>
      <w:b/>
      <w:bCs/>
      <w:sz w:val="56"/>
      <w:szCs w:val="56"/>
    </w:rPr>
  </w:style>
  <w:style w:type="paragraph" w:styleId="Podtytu">
    <w:name w:val="Subtitle"/>
    <w:basedOn w:val="Nagwek"/>
    <w:next w:val="Textbody"/>
    <w:pPr>
      <w:spacing w:before="60" w:after="0"/>
      <w:jc w:val="center"/>
    </w:pPr>
    <w:rPr>
      <w:sz w:val="36"/>
      <w:szCs w:val="36"/>
    </w:rPr>
  </w:style>
  <w:style w:type="character" w:customStyle="1" w:styleId="NumberingSymbols">
    <w:name w:val="Numbering Symbols"/>
  </w:style>
  <w:style w:type="paragraph" w:styleId="Stopka">
    <w:name w:val="footer"/>
    <w:basedOn w:val="Normalny"/>
    <w:link w:val="StopkaZnak"/>
    <w:uiPriority w:val="99"/>
    <w:unhideWhenUsed/>
    <w:rsid w:val="005E30FF"/>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5E30F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2530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Osys</dc:creator>
  <cp:lastModifiedBy>Konto Microsoft</cp:lastModifiedBy>
  <cp:revision>3</cp:revision>
  <cp:lastPrinted>2022-10-12T11:59:00Z</cp:lastPrinted>
  <dcterms:created xsi:type="dcterms:W3CDTF">2022-12-06T09:12:00Z</dcterms:created>
  <dcterms:modified xsi:type="dcterms:W3CDTF">2022-12-06T09:58:00Z</dcterms:modified>
</cp:coreProperties>
</file>