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 xml:space="preserve">Załącznik nr </w:t>
      </w:r>
      <w:r w:rsidR="001F4317">
        <w:rPr>
          <w:sz w:val="18"/>
          <w:szCs w:val="16"/>
        </w:rPr>
        <w:t>2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855818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ZP.271.33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260BE9" w:rsidRDefault="00260BE9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Umowa nr …………</w:t>
      </w:r>
    </w:p>
    <w:p w:rsidR="00260BE9" w:rsidRDefault="00260BE9" w:rsidP="00617EEB">
      <w:pPr>
        <w:pStyle w:val="NormalnyWeb"/>
        <w:spacing w:before="0" w:beforeAutospacing="0" w:after="0" w:line="276" w:lineRule="auto"/>
        <w:ind w:right="567"/>
        <w:jc w:val="center"/>
      </w:pP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 xml:space="preserve">zawarta w wyniku </w:t>
      </w:r>
      <w:r w:rsidR="00260BE9">
        <w:t>konkursu przeprowadzonego w trybie art</w:t>
      </w:r>
      <w:r w:rsidR="00B24D09">
        <w:t xml:space="preserve">. 4 </w:t>
      </w:r>
      <w:proofErr w:type="spellStart"/>
      <w:r w:rsidR="00B24D09">
        <w:t>pkt</w:t>
      </w:r>
      <w:proofErr w:type="spellEnd"/>
      <w:r w:rsidR="00B24D09">
        <w:t xml:space="preserve"> 8 ustawy Prawo zamówień publicznych </w:t>
      </w:r>
      <w:r w:rsidR="00B24D09" w:rsidRPr="00A3789C">
        <w:t>(</w:t>
      </w:r>
      <w:proofErr w:type="spellStart"/>
      <w:r w:rsidR="00B24D09" w:rsidRPr="00A3789C">
        <w:t>t</w:t>
      </w:r>
      <w:r w:rsidR="00B24D09">
        <w:t>.</w:t>
      </w:r>
      <w:r w:rsidR="00B24D09" w:rsidRPr="00A3789C">
        <w:t>j</w:t>
      </w:r>
      <w:proofErr w:type="spellEnd"/>
      <w:r w:rsidR="00B24D09" w:rsidRPr="00A3789C">
        <w:t>. Dz. U. z</w:t>
      </w:r>
      <w:r w:rsidR="00B24D09">
        <w:t xml:space="preserve"> 2019 r. poz. 1843 z </w:t>
      </w:r>
      <w:proofErr w:type="spellStart"/>
      <w:r w:rsidR="00B24D09">
        <w:t>późń</w:t>
      </w:r>
      <w:proofErr w:type="spellEnd"/>
      <w:r w:rsidR="00B24D09">
        <w:t>. zm.)</w:t>
      </w:r>
    </w:p>
    <w:p w:rsidR="00B24D09" w:rsidRDefault="00B24D09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1F4317" w:rsidRPr="004E7824" w:rsidRDefault="00617EEB" w:rsidP="00E04FC4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 w:rsidRPr="004E7824">
        <w:t xml:space="preserve">Przedmiotem umowy jest </w:t>
      </w:r>
      <w:r w:rsidR="001F4317" w:rsidRPr="004E7824">
        <w:t xml:space="preserve">zakup </w:t>
      </w:r>
      <w:r w:rsidR="00E04FC4" w:rsidRPr="00E04FC4">
        <w:t xml:space="preserve">przyczepy dwuosiowej dla Ochotniczej Straży Pożarnej w Ryczowie </w:t>
      </w:r>
      <w:r w:rsidR="001F4317" w:rsidRPr="00E04FC4">
        <w:t>– 1 szt</w:t>
      </w:r>
      <w:r w:rsidR="004E7824" w:rsidRPr="00E04FC4">
        <w:t>. ……………</w:t>
      </w:r>
      <w:r w:rsidR="004E7824" w:rsidRPr="004E7824">
        <w:t>…………………</w:t>
      </w:r>
      <w:r w:rsidR="00E04FC4">
        <w:t xml:space="preserve"> (model, typ</w:t>
      </w:r>
      <w:r w:rsidR="004E7824">
        <w:t xml:space="preserve"> zgodnie z ofertą).</w:t>
      </w:r>
    </w:p>
    <w:p w:rsidR="001F4317" w:rsidRPr="004E7824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 w:rsidRPr="004E7824">
        <w:t xml:space="preserve">Zadanie jest współfinansowane </w:t>
      </w:r>
      <w:r w:rsidR="004E7824" w:rsidRPr="004E7824">
        <w:t xml:space="preserve">ze środków Funduszu Sprawiedliwości, zgodnie </w:t>
      </w:r>
      <w:r w:rsidR="004E7824" w:rsidRPr="004E7824">
        <w:br/>
        <w:t xml:space="preserve">z umową nr DFS-III.7211.589.2020 na powierzenie realizacji zadań z Funduszu Pomocy Pokrzywdzonym oraz Pomocy Postpenitencjarnej – Funduszu Sprawiedliwości </w:t>
      </w:r>
      <w:r w:rsidR="004E7824" w:rsidRPr="004E7824">
        <w:br/>
        <w:t>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  <w:r w:rsidRPr="004E7824">
        <w:t xml:space="preserve">. </w:t>
      </w:r>
    </w:p>
    <w:p w:rsidR="00617EEB" w:rsidRDefault="00617EEB" w:rsidP="001F4317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357" w:hanging="357"/>
        <w:jc w:val="both"/>
      </w:pPr>
      <w:r>
        <w:t>Integralną częścią nin</w:t>
      </w:r>
      <w:r w:rsidR="002B4AEC">
        <w:t xml:space="preserve">iejszej umowy jest Zaproszenie do złożenia ofert cenowych </w:t>
      </w:r>
      <w:r>
        <w:t>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D5593" w:rsidRDefault="006D5593" w:rsidP="00D920BF">
      <w:pPr>
        <w:pStyle w:val="NormalnyWeb"/>
        <w:numPr>
          <w:ilvl w:val="0"/>
          <w:numId w:val="28"/>
        </w:numPr>
        <w:spacing w:before="0" w:beforeAutospacing="0" w:after="0" w:line="276" w:lineRule="auto"/>
        <w:ind w:left="357" w:hanging="357"/>
        <w:jc w:val="both"/>
      </w:pPr>
      <w:r w:rsidRPr="00D06830">
        <w:t>Wykonawca dostarczy przedmiot zamówienia do siedziby Zamawiającego do dnia</w:t>
      </w:r>
      <w:r>
        <w:t xml:space="preserve"> </w:t>
      </w:r>
      <w:r w:rsidR="00581BAF">
        <w:t>18 grudnia</w:t>
      </w:r>
      <w:r w:rsidRPr="00D06830">
        <w:t xml:space="preserve"> 2020</w:t>
      </w:r>
      <w:r>
        <w:t xml:space="preserve"> r., przy czym potwierdzeniem wydania przedmiotu umowy przez Wykonawcę oraz jego odbioru przez Zamawiającego będzie protokół zdawczo-odbiorczy, przygotowany przez Wykonawcę, podpisany przez przedstawicieli obu stron</w:t>
      </w:r>
      <w:r w:rsidR="00D920BF">
        <w:t>.</w:t>
      </w:r>
    </w:p>
    <w:p w:rsidR="00D920BF" w:rsidRPr="00D920BF" w:rsidRDefault="00D920BF" w:rsidP="00D920BF">
      <w:pPr>
        <w:pStyle w:val="Akapitzlist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wraz z </w:t>
      </w:r>
      <w:r w:rsidR="00CF559A">
        <w:rPr>
          <w:rFonts w:ascii="Times New Roman" w:hAnsi="Times New Roman" w:cs="Times New Roman"/>
        </w:rPr>
        <w:t>przyczepą</w:t>
      </w:r>
      <w:r>
        <w:rPr>
          <w:rFonts w:ascii="Times New Roman" w:hAnsi="Times New Roman" w:cs="Times New Roman"/>
        </w:rPr>
        <w:t xml:space="preserve"> wydać Zamawiającemu dokumenty do </w:t>
      </w:r>
      <w:r w:rsidR="00CF559A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rejestracji</w:t>
      </w:r>
      <w:r w:rsidRPr="00D06830">
        <w:rPr>
          <w:rFonts w:ascii="Times New Roman" w:hAnsi="Times New Roman" w:cs="Times New Roman"/>
        </w:rPr>
        <w:t>.</w:t>
      </w:r>
    </w:p>
    <w:p w:rsidR="00CB69F2" w:rsidRDefault="00CB69F2" w:rsidP="0069336B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Zapłata dokonana zostanie w terminie do </w:t>
      </w:r>
      <w:r w:rsidR="00CB69F2">
        <w:t>14</w:t>
      </w:r>
      <w:r>
        <w:t xml:space="preserve">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Faktura zostanie wystawiona na podstawie protokołu zdawczo-odbiorczego, o którym mowa w §2</w:t>
      </w:r>
      <w:r w:rsidR="00CF559A">
        <w:t xml:space="preserve"> </w:t>
      </w:r>
      <w:r w:rsidR="004D4CEA">
        <w:t>pkt</w:t>
      </w:r>
      <w:r w:rsidR="00CF559A">
        <w:t xml:space="preserve"> 1</w:t>
      </w:r>
      <w:r>
        <w:t xml:space="preserve">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W razie opóźnienia w dostawie asortymentu Wykonawca będzie zobowiązany do zapła</w:t>
      </w:r>
      <w:r w:rsidR="008C2313">
        <w:t xml:space="preserve">cenia kary umownej w wysokości 0,5 </w:t>
      </w:r>
      <w:r>
        <w:t xml:space="preserve">% wysokości wynagrodzenia określonego </w:t>
      </w:r>
      <w:r w:rsidR="008C2313">
        <w:br/>
      </w:r>
      <w:r>
        <w:t>w §3 pkt. 1 niniejszej umowy za każdy dzień opóźnienia. Jeżeli opóźnienie w dostawie przekroczy 14 dni Zamawiający ma prawo odstąpić od umowy, a Wykonawca jest zobowiązany do zap</w:t>
      </w:r>
      <w:r w:rsidR="008C2313">
        <w:t xml:space="preserve">łaty kary umownej w wysokości 10 </w:t>
      </w:r>
      <w:r>
        <w:t xml:space="preserve">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</w:t>
      </w:r>
      <w:r w:rsidR="008C2313">
        <w:t xml:space="preserve">……….. (zgodnie </w:t>
      </w:r>
      <w:r w:rsidRPr="008B7CBB">
        <w:t xml:space="preserve">z </w:t>
      </w:r>
      <w:r w:rsidR="008C2313">
        <w:t>ofertą)</w:t>
      </w:r>
      <w:r w:rsidRPr="008B7CBB">
        <w:t>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 xml:space="preserve">Wykonawca zobowiązuje się do bezpłatnego usunięcia wad fizycznych przedmiotu umowy jeżeli ujawniają się one w okresie gwarancji lub do dostarczenia wolnego od wad przedmiotu umowy. Zamawiającemu przysługuje żądanie dostarczenia przedmiotu </w:t>
      </w:r>
      <w:r>
        <w:lastRenderedPageBreak/>
        <w:t>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</w:t>
      </w:r>
      <w:r w:rsidR="00260BE9">
        <w:rPr>
          <w:b/>
          <w:bCs/>
        </w:rPr>
        <w:t>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Zmiany postanowień umowy, pod rygorem nieważności mogą wystąpić wyłącznie </w:t>
      </w:r>
      <w:r w:rsidR="00260BE9">
        <w:br/>
      </w:r>
      <w:r>
        <w:t>w przypadku gdy</w:t>
      </w:r>
      <w:r w:rsidR="00CE364A">
        <w:t xml:space="preserve"> między dniem złożenia oferty, </w:t>
      </w:r>
      <w:r>
        <w:t xml:space="preserve">a dniem dostarczenia towaru zaistnieje sytuacja, że zaoferowany towar nie będzie dostępny na rynku na skutek wycofania </w:t>
      </w:r>
      <w:r w:rsidR="00260BE9">
        <w:br/>
      </w:r>
      <w:r>
        <w:t>z produkcji pod warunkiem, że nowy towar będzie posiadał parametry techniczne nie gorsze niż towar wcześniej oferowany.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</w:t>
      </w:r>
      <w:r w:rsidR="00260BE9">
        <w:rPr>
          <w:b/>
          <w:bCs/>
        </w:rPr>
        <w:t>9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  <w:r w:rsidR="00260BE9">
        <w:rPr>
          <w:b/>
          <w:bCs/>
        </w:rPr>
        <w:t>0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W sprawach nieuregulowanych niniejszą umową mają zastosowanie przepisy ustawy </w:t>
      </w:r>
      <w:r w:rsidR="0067368F">
        <w:t>Kodeksu cywilnego.</w:t>
      </w:r>
    </w:p>
    <w:p w:rsidR="00B24D09" w:rsidRDefault="00B24D09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  <w:r w:rsidR="00260BE9">
        <w:rPr>
          <w:b/>
          <w:bCs/>
        </w:rPr>
        <w:t>1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D6" w:rsidRDefault="007664D6" w:rsidP="002D1B61">
      <w:pPr>
        <w:spacing w:line="240" w:lineRule="auto"/>
      </w:pPr>
      <w:r>
        <w:separator/>
      </w:r>
    </w:p>
  </w:endnote>
  <w:endnote w:type="continuationSeparator" w:id="0">
    <w:p w:rsidR="007664D6" w:rsidRDefault="007664D6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B3744F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4D4CEA">
          <w:rPr>
            <w:noProof/>
          </w:rPr>
          <w:t>2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D6" w:rsidRDefault="007664D6" w:rsidP="002D1B61">
      <w:pPr>
        <w:spacing w:line="240" w:lineRule="auto"/>
      </w:pPr>
      <w:r>
        <w:separator/>
      </w:r>
    </w:p>
  </w:footnote>
  <w:footnote w:type="continuationSeparator" w:id="0">
    <w:p w:rsidR="007664D6" w:rsidRDefault="007664D6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</w:p>
  <w:p w:rsidR="00855818" w:rsidRPr="004959C4" w:rsidRDefault="00855818" w:rsidP="00855818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Zakup przyczepy dwuosiowej dla Ochotniczej Straży Pożarnej w Ryczowie”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C792D"/>
    <w:multiLevelType w:val="hybridMultilevel"/>
    <w:tmpl w:val="F35C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7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D7D70"/>
    <w:multiLevelType w:val="hybridMultilevel"/>
    <w:tmpl w:val="205EFC5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407A7"/>
    <w:multiLevelType w:val="hybridMultilevel"/>
    <w:tmpl w:val="75CC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5"/>
  </w:num>
  <w:num w:numId="16">
    <w:abstractNumId w:val="6"/>
  </w:num>
  <w:num w:numId="1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2"/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CC7"/>
    <w:rsid w:val="00086ABC"/>
    <w:rsid w:val="000F62EA"/>
    <w:rsid w:val="0014683F"/>
    <w:rsid w:val="00184450"/>
    <w:rsid w:val="001C1E05"/>
    <w:rsid w:val="001F4317"/>
    <w:rsid w:val="001F6810"/>
    <w:rsid w:val="00213466"/>
    <w:rsid w:val="00260BE9"/>
    <w:rsid w:val="00263FBE"/>
    <w:rsid w:val="002849E5"/>
    <w:rsid w:val="00292621"/>
    <w:rsid w:val="00293FAC"/>
    <w:rsid w:val="002B4AEC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6693E"/>
    <w:rsid w:val="00471692"/>
    <w:rsid w:val="00482AEC"/>
    <w:rsid w:val="004C03C0"/>
    <w:rsid w:val="004D4CEA"/>
    <w:rsid w:val="004E7824"/>
    <w:rsid w:val="005509D7"/>
    <w:rsid w:val="00565B1B"/>
    <w:rsid w:val="00575CCA"/>
    <w:rsid w:val="00581BAF"/>
    <w:rsid w:val="005A0361"/>
    <w:rsid w:val="005B7115"/>
    <w:rsid w:val="005F5B11"/>
    <w:rsid w:val="00606CC9"/>
    <w:rsid w:val="00617EEB"/>
    <w:rsid w:val="00620D62"/>
    <w:rsid w:val="006333DE"/>
    <w:rsid w:val="0067368F"/>
    <w:rsid w:val="0069336B"/>
    <w:rsid w:val="0069753B"/>
    <w:rsid w:val="006A4868"/>
    <w:rsid w:val="006D5593"/>
    <w:rsid w:val="00707F30"/>
    <w:rsid w:val="00715E1A"/>
    <w:rsid w:val="007664D6"/>
    <w:rsid w:val="00772A49"/>
    <w:rsid w:val="007B2588"/>
    <w:rsid w:val="007B5C70"/>
    <w:rsid w:val="007C5A55"/>
    <w:rsid w:val="008075F9"/>
    <w:rsid w:val="00813DA4"/>
    <w:rsid w:val="00844744"/>
    <w:rsid w:val="00855818"/>
    <w:rsid w:val="0088664F"/>
    <w:rsid w:val="00891065"/>
    <w:rsid w:val="008B7CBB"/>
    <w:rsid w:val="008C2313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24D09"/>
    <w:rsid w:val="00B3744F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C1301E"/>
    <w:rsid w:val="00C43ACE"/>
    <w:rsid w:val="00C81375"/>
    <w:rsid w:val="00CB69F2"/>
    <w:rsid w:val="00CC5377"/>
    <w:rsid w:val="00CE17EC"/>
    <w:rsid w:val="00CE364A"/>
    <w:rsid w:val="00CF559A"/>
    <w:rsid w:val="00D329C0"/>
    <w:rsid w:val="00D764A7"/>
    <w:rsid w:val="00D920BF"/>
    <w:rsid w:val="00DA1D0C"/>
    <w:rsid w:val="00DC723D"/>
    <w:rsid w:val="00DD502D"/>
    <w:rsid w:val="00DE03F0"/>
    <w:rsid w:val="00DE4E5F"/>
    <w:rsid w:val="00DF055F"/>
    <w:rsid w:val="00DF4197"/>
    <w:rsid w:val="00E04FC4"/>
    <w:rsid w:val="00E30D6B"/>
    <w:rsid w:val="00E3499F"/>
    <w:rsid w:val="00E94F54"/>
    <w:rsid w:val="00EE2879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1F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24</cp:revision>
  <cp:lastPrinted>2020-11-06T12:57:00Z</cp:lastPrinted>
  <dcterms:created xsi:type="dcterms:W3CDTF">2020-10-02T07:05:00Z</dcterms:created>
  <dcterms:modified xsi:type="dcterms:W3CDTF">2020-11-06T13:00:00Z</dcterms:modified>
</cp:coreProperties>
</file>